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203415">
        <w:rPr>
          <w:rFonts w:ascii="Arial" w:eastAsiaTheme="minorEastAsia" w:hAnsi="Arial" w:cs="Arial"/>
          <w:sz w:val="28"/>
          <w:lang w:eastAsia="zh-CN"/>
        </w:rPr>
        <w:t>84bis</w:t>
      </w:r>
      <w:r w:rsidRPr="005E31A1">
        <w:rPr>
          <w:rFonts w:ascii="Arial" w:hAnsi="Arial" w:cs="Arial"/>
          <w:sz w:val="28"/>
        </w:rPr>
        <w:tab/>
        <w:t>R4-</w:t>
      </w:r>
      <w:r w:rsidRPr="00E3162C">
        <w:t xml:space="preserve"> </w:t>
      </w:r>
      <w:r w:rsidRPr="00E3162C">
        <w:rPr>
          <w:rFonts w:ascii="Arial" w:hAnsi="Arial" w:cs="Arial"/>
          <w:sz w:val="28"/>
        </w:rPr>
        <w:t>1</w:t>
      </w:r>
      <w:r>
        <w:rPr>
          <w:rFonts w:ascii="Arial" w:eastAsiaTheme="minorEastAsia" w:hAnsi="Arial" w:cs="Arial" w:hint="eastAsia"/>
          <w:sz w:val="28"/>
          <w:lang w:eastAsia="zh-CN"/>
        </w:rPr>
        <w:t>7</w:t>
      </w:r>
      <w:r w:rsidR="00EB5DA6">
        <w:rPr>
          <w:rFonts w:ascii="Arial" w:eastAsiaTheme="minorEastAsia" w:hAnsi="Arial" w:cs="Arial" w:hint="eastAsia"/>
          <w:sz w:val="28"/>
          <w:lang w:eastAsia="zh-CN"/>
        </w:rPr>
        <w:t>11031</w:t>
      </w:r>
      <w:bookmarkStart w:id="0" w:name="_GoBack"/>
      <w:bookmarkEnd w:id="0"/>
    </w:p>
    <w:p w:rsidR="005E31A1" w:rsidRDefault="00203415"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Dubrovnik</w:t>
      </w:r>
      <w:r w:rsidR="00BA291D" w:rsidRPr="005E31A1">
        <w:rPr>
          <w:rFonts w:ascii="Arial" w:hAnsi="Arial" w:cs="Arial"/>
          <w:sz w:val="28"/>
          <w:szCs w:val="28"/>
        </w:rPr>
        <w:t xml:space="preserve">, </w:t>
      </w:r>
      <w:r>
        <w:rPr>
          <w:rFonts w:ascii="Arial" w:hAnsi="Arial" w:cs="Arial"/>
          <w:sz w:val="28"/>
          <w:szCs w:val="28"/>
        </w:rPr>
        <w:t>Croatia</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hAnsi="Arial" w:cs="Arial"/>
          <w:sz w:val="28"/>
          <w:szCs w:val="28"/>
        </w:rPr>
        <w:t>9</w:t>
      </w:r>
      <w:r w:rsidR="00BA291D" w:rsidRPr="005E31A1">
        <w:rPr>
          <w:rFonts w:ascii="Arial" w:hAnsi="Arial" w:cs="Arial"/>
          <w:sz w:val="28"/>
          <w:szCs w:val="28"/>
        </w:rPr>
        <w:t xml:space="preserve"> – </w:t>
      </w:r>
      <w:r>
        <w:rPr>
          <w:rFonts w:ascii="Arial" w:hAnsi="Arial" w:cs="Arial"/>
          <w:sz w:val="28"/>
          <w:szCs w:val="28"/>
        </w:rPr>
        <w:t>13</w:t>
      </w:r>
      <w:r w:rsidR="00BA291D" w:rsidRPr="005E31A1">
        <w:rPr>
          <w:rFonts w:ascii="Arial" w:hAnsi="Arial" w:cs="Arial"/>
          <w:sz w:val="28"/>
          <w:szCs w:val="28"/>
        </w:rPr>
        <w:t xml:space="preserve"> </w:t>
      </w:r>
      <w:r>
        <w:rPr>
          <w:rFonts w:ascii="Arial" w:hAnsi="Arial" w:cs="Arial"/>
          <w:sz w:val="28"/>
          <w:szCs w:val="28"/>
        </w:rPr>
        <w:t>Oct</w:t>
      </w:r>
      <w:r w:rsidR="008E24C7">
        <w:rPr>
          <w:rFonts w:ascii="Arial" w:hAnsi="Arial" w:cs="Arial"/>
          <w:sz w:val="28"/>
          <w:szCs w:val="28"/>
        </w:rPr>
        <w:t>.,</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1" w:name="Source"/>
      <w:bookmarkEnd w:id="1"/>
      <w:r w:rsidR="00203415">
        <w:rPr>
          <w:rFonts w:ascii="Arial" w:eastAsiaTheme="minorEastAsia" w:hAnsi="Arial" w:cs="Arial"/>
          <w:b/>
          <w:lang w:eastAsia="zh-CN"/>
        </w:rPr>
        <w:t>9.3.4</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357B26">
        <w:rPr>
          <w:rFonts w:ascii="Arial" w:eastAsiaTheme="minorEastAsia" w:hAnsi="Arial" w:cs="Arial"/>
          <w:b/>
          <w:lang w:eastAsia="zh-CN"/>
        </w:rPr>
        <w:t>C</w:t>
      </w:r>
      <w:r w:rsidRPr="005E31A1">
        <w:rPr>
          <w:rFonts w:ascii="Arial" w:hAnsi="Arial" w:cs="Arial"/>
          <w:b/>
        </w:rPr>
        <w:t xml:space="preserve">oexistence </w:t>
      </w:r>
      <w:r w:rsidR="00357B26">
        <w:rPr>
          <w:rFonts w:ascii="Arial" w:hAnsi="Arial" w:cs="Arial"/>
          <w:b/>
        </w:rPr>
        <w:t xml:space="preserve">evaluation results </w:t>
      </w:r>
      <w:r w:rsidR="006F1B4E">
        <w:rPr>
          <w:rFonts w:ascii="Arial" w:eastAsiaTheme="minorEastAsia" w:hAnsi="Arial" w:cs="Arial"/>
          <w:b/>
          <w:lang w:eastAsia="zh-CN"/>
        </w:rPr>
        <w:t>for CPE</w:t>
      </w:r>
      <w:r w:rsidR="005966D8">
        <w:rPr>
          <w:rFonts w:ascii="Arial" w:eastAsiaTheme="minorEastAsia" w:hAnsi="Arial" w:cs="Arial"/>
          <w:b/>
          <w:lang w:eastAsia="zh-CN"/>
        </w:rPr>
        <w:t>s</w:t>
      </w:r>
      <w:r w:rsidR="00357B26">
        <w:rPr>
          <w:rFonts w:ascii="Arial" w:eastAsiaTheme="minorEastAsia" w:hAnsi="Arial" w:cs="Arial"/>
          <w:b/>
          <w:lang w:eastAsia="zh-CN"/>
        </w:rPr>
        <w:t xml:space="preserve"> with 55 </w:t>
      </w:r>
      <w:proofErr w:type="spellStart"/>
      <w:r w:rsidR="00357B26">
        <w:rPr>
          <w:rFonts w:ascii="Arial" w:eastAsiaTheme="minorEastAsia" w:hAnsi="Arial" w:cs="Arial"/>
          <w:b/>
          <w:lang w:eastAsia="zh-CN"/>
        </w:rPr>
        <w:t>dBm</w:t>
      </w:r>
      <w:proofErr w:type="spellEnd"/>
      <w:r w:rsidR="00357B26">
        <w:rPr>
          <w:rFonts w:ascii="Arial" w:eastAsiaTheme="minorEastAsia" w:hAnsi="Arial" w:cs="Arial"/>
          <w:b/>
          <w:lang w:eastAsia="zh-CN"/>
        </w:rPr>
        <w:t xml:space="preserve"> EIRP</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Pr="000C1DB6" w:rsidRDefault="00083F67" w:rsidP="006C362D">
      <w:pPr>
        <w:pStyle w:val="1"/>
        <w:numPr>
          <w:ilvl w:val="0"/>
          <w:numId w:val="0"/>
        </w:numPr>
        <w:spacing w:beforeLines="50" w:before="120" w:afterLines="50" w:after="120"/>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2F3252" w:rsidRDefault="009E2509" w:rsidP="006C362D">
      <w:pPr>
        <w:pStyle w:val="a0"/>
        <w:snapToGrid w:val="0"/>
        <w:spacing w:beforeLines="50" w:before="120" w:afterLines="50"/>
        <w:rPr>
          <w:rFonts w:eastAsiaTheme="minorEastAsia"/>
          <w:szCs w:val="21"/>
          <w:lang w:eastAsia="zh-CN"/>
        </w:rPr>
      </w:pPr>
      <w:r>
        <w:rPr>
          <w:rFonts w:eastAsiaTheme="minorEastAsia"/>
          <w:szCs w:val="21"/>
          <w:lang w:eastAsia="zh-CN"/>
        </w:rPr>
        <w:t xml:space="preserve">In RAN4-84, requirements for 55 </w:t>
      </w:r>
      <w:proofErr w:type="spellStart"/>
      <w:r>
        <w:rPr>
          <w:rFonts w:eastAsiaTheme="minorEastAsia"/>
          <w:szCs w:val="21"/>
          <w:lang w:eastAsia="zh-CN"/>
        </w:rPr>
        <w:t>dBm</w:t>
      </w:r>
      <w:proofErr w:type="spellEnd"/>
      <w:r>
        <w:rPr>
          <w:rFonts w:eastAsiaTheme="minorEastAsia"/>
          <w:szCs w:val="21"/>
          <w:lang w:eastAsia="zh-CN"/>
        </w:rPr>
        <w:t xml:space="preserve"> EIRP transportable stations </w:t>
      </w:r>
      <w:r w:rsidR="00C11223">
        <w:rPr>
          <w:rFonts w:eastAsiaTheme="minorEastAsia"/>
          <w:szCs w:val="21"/>
          <w:lang w:eastAsia="zh-CN"/>
        </w:rPr>
        <w:t>were discussed. Considering that</w:t>
      </w:r>
      <w:r>
        <w:rPr>
          <w:rFonts w:eastAsiaTheme="minorEastAsia"/>
          <w:szCs w:val="21"/>
          <w:lang w:eastAsia="zh-CN"/>
        </w:rPr>
        <w:t xml:space="preserve"> configurations (power, antenna, etc.) of </w:t>
      </w:r>
      <w:r w:rsidR="009652A0">
        <w:rPr>
          <w:rFonts w:eastAsiaTheme="minorEastAsia"/>
          <w:szCs w:val="21"/>
          <w:lang w:eastAsia="zh-CN"/>
        </w:rPr>
        <w:t>CPEs</w:t>
      </w:r>
      <w:r>
        <w:rPr>
          <w:rFonts w:eastAsiaTheme="minorEastAsia"/>
          <w:szCs w:val="21"/>
          <w:lang w:eastAsia="zh-CN"/>
        </w:rPr>
        <w:t xml:space="preserve"> and</w:t>
      </w:r>
      <w:r w:rsidR="009652A0">
        <w:rPr>
          <w:rFonts w:eastAsiaTheme="minorEastAsia"/>
          <w:szCs w:val="21"/>
          <w:lang w:eastAsia="zh-CN"/>
        </w:rPr>
        <w:t xml:space="preserve"> UEs</w:t>
      </w:r>
      <w:r w:rsidR="00C11223">
        <w:rPr>
          <w:rFonts w:eastAsiaTheme="minorEastAsia"/>
          <w:szCs w:val="21"/>
          <w:lang w:eastAsia="zh-CN"/>
        </w:rPr>
        <w:t xml:space="preserve"> are different</w:t>
      </w:r>
      <w:r w:rsidR="009652A0">
        <w:rPr>
          <w:rFonts w:eastAsiaTheme="minorEastAsia"/>
          <w:szCs w:val="21"/>
          <w:lang w:eastAsia="zh-CN"/>
        </w:rPr>
        <w:t xml:space="preserve">, it was suggested to evaluate </w:t>
      </w:r>
      <w:r w:rsidR="005501DD">
        <w:rPr>
          <w:rFonts w:eastAsiaTheme="minorEastAsia"/>
          <w:szCs w:val="21"/>
          <w:lang w:eastAsia="zh-CN"/>
        </w:rPr>
        <w:t>whether the</w:t>
      </w:r>
      <w:r w:rsidR="009652A0">
        <w:rPr>
          <w:rFonts w:eastAsiaTheme="minorEastAsia"/>
          <w:szCs w:val="21"/>
          <w:lang w:eastAsia="zh-CN"/>
        </w:rPr>
        <w:t xml:space="preserve"> </w:t>
      </w:r>
      <w:r w:rsidR="005501DD">
        <w:rPr>
          <w:rFonts w:eastAsiaTheme="minorEastAsia"/>
          <w:szCs w:val="21"/>
          <w:lang w:eastAsia="zh-CN"/>
        </w:rPr>
        <w:t xml:space="preserve">ACLR and ACS </w:t>
      </w:r>
      <w:r w:rsidR="009652A0">
        <w:rPr>
          <w:rFonts w:eastAsiaTheme="minorEastAsia"/>
          <w:szCs w:val="21"/>
          <w:lang w:eastAsia="zh-CN"/>
        </w:rPr>
        <w:t>requirements</w:t>
      </w:r>
      <w:r w:rsidR="005501DD">
        <w:rPr>
          <w:rFonts w:eastAsiaTheme="minorEastAsia"/>
          <w:szCs w:val="21"/>
          <w:lang w:eastAsia="zh-CN"/>
        </w:rPr>
        <w:t xml:space="preserve"> for normal UEs are applicable for CPEs [1]. In RAN4-NR AH3, companies provided initial simulation results, and updated simulation assumptions were agreed in [2].  </w:t>
      </w:r>
      <w:r w:rsidR="00BD7DDB">
        <w:rPr>
          <w:rFonts w:eastAsiaTheme="minorEastAsia"/>
          <w:szCs w:val="21"/>
          <w:lang w:eastAsia="zh-CN"/>
        </w:rPr>
        <w:t xml:space="preserve">   </w:t>
      </w:r>
      <w:r w:rsidR="00034AD5">
        <w:rPr>
          <w:rFonts w:eastAsiaTheme="minorEastAsia"/>
          <w:szCs w:val="21"/>
          <w:lang w:eastAsia="zh-CN"/>
        </w:rPr>
        <w:t xml:space="preserve">  </w:t>
      </w:r>
      <w:r w:rsidR="00DB34AC">
        <w:rPr>
          <w:rFonts w:eastAsiaTheme="minorEastAsia" w:hint="eastAsia"/>
          <w:szCs w:val="21"/>
          <w:lang w:eastAsia="zh-CN"/>
        </w:rPr>
        <w:t xml:space="preserve"> </w:t>
      </w:r>
      <w:r w:rsidR="00641918">
        <w:rPr>
          <w:rFonts w:eastAsiaTheme="minorEastAsia" w:hint="eastAsia"/>
          <w:szCs w:val="21"/>
          <w:lang w:eastAsia="zh-CN"/>
        </w:rPr>
        <w:t xml:space="preserve"> </w:t>
      </w:r>
      <w:r w:rsidR="004767BA">
        <w:rPr>
          <w:rFonts w:eastAsiaTheme="minorEastAsia" w:hint="eastAsia"/>
          <w:szCs w:val="21"/>
          <w:lang w:eastAsia="zh-CN"/>
        </w:rPr>
        <w:t xml:space="preserve"> </w:t>
      </w:r>
      <w:r w:rsidR="004B780F">
        <w:rPr>
          <w:rFonts w:eastAsiaTheme="minorEastAsia" w:hint="eastAsia"/>
          <w:szCs w:val="21"/>
          <w:lang w:eastAsia="zh-CN"/>
        </w:rPr>
        <w:t xml:space="preserve">  </w:t>
      </w:r>
      <w:r w:rsidR="0095732C">
        <w:rPr>
          <w:rFonts w:eastAsiaTheme="minorEastAsia" w:hint="eastAsia"/>
          <w:szCs w:val="21"/>
          <w:lang w:eastAsia="zh-CN"/>
        </w:rPr>
        <w:t xml:space="preserve">  </w:t>
      </w:r>
      <w:r w:rsidR="006C4736">
        <w:rPr>
          <w:rFonts w:eastAsiaTheme="minorEastAsia" w:hint="eastAsia"/>
          <w:szCs w:val="21"/>
          <w:lang w:eastAsia="zh-CN"/>
        </w:rPr>
        <w:t xml:space="preserve">   </w:t>
      </w:r>
    </w:p>
    <w:p w:rsidR="00934BE7" w:rsidRDefault="004B780F" w:rsidP="006C362D">
      <w:pPr>
        <w:pStyle w:val="a0"/>
        <w:snapToGrid w:val="0"/>
        <w:spacing w:beforeLines="50" w:before="120" w:afterLines="50"/>
        <w:rPr>
          <w:rFonts w:eastAsiaTheme="minorEastAsia"/>
          <w:szCs w:val="21"/>
          <w:lang w:eastAsia="zh-CN"/>
        </w:rPr>
      </w:pPr>
      <w:r>
        <w:rPr>
          <w:rFonts w:eastAsiaTheme="minorEastAsia" w:hint="eastAsia"/>
          <w:szCs w:val="21"/>
          <w:lang w:eastAsia="zh-CN"/>
        </w:rPr>
        <w:t>T</w:t>
      </w:r>
      <w:r w:rsidR="00934BE7">
        <w:rPr>
          <w:rFonts w:eastAsiaTheme="minorEastAsia" w:hint="eastAsia"/>
          <w:szCs w:val="21"/>
          <w:lang w:eastAsia="zh-CN"/>
        </w:rPr>
        <w:t xml:space="preserve">his contribution </w:t>
      </w:r>
      <w:r w:rsidR="005501DD">
        <w:rPr>
          <w:rFonts w:eastAsiaTheme="minorEastAsia"/>
          <w:szCs w:val="21"/>
          <w:lang w:eastAsia="zh-CN"/>
        </w:rPr>
        <w:t xml:space="preserve">updates </w:t>
      </w:r>
      <w:r w:rsidR="00FD6E95">
        <w:rPr>
          <w:rFonts w:eastAsiaTheme="minorEastAsia"/>
          <w:szCs w:val="21"/>
          <w:lang w:eastAsia="zh-CN"/>
        </w:rPr>
        <w:t xml:space="preserve">the </w:t>
      </w:r>
      <w:r w:rsidR="005501DD">
        <w:rPr>
          <w:rFonts w:eastAsiaTheme="minorEastAsia"/>
          <w:szCs w:val="21"/>
          <w:lang w:eastAsia="zh-CN"/>
        </w:rPr>
        <w:t>coexistence study</w:t>
      </w:r>
      <w:r w:rsidR="00EF54CA">
        <w:rPr>
          <w:rFonts w:eastAsiaTheme="minorEastAsia" w:hint="eastAsia"/>
          <w:szCs w:val="21"/>
          <w:lang w:eastAsia="zh-CN"/>
        </w:rPr>
        <w:t xml:space="preserve"> </w:t>
      </w:r>
      <w:r w:rsidR="006867EC">
        <w:rPr>
          <w:rFonts w:eastAsiaTheme="minorEastAsia" w:hint="eastAsia"/>
          <w:szCs w:val="21"/>
          <w:lang w:eastAsia="zh-CN"/>
        </w:rPr>
        <w:t>evaluation</w:t>
      </w:r>
      <w:r w:rsidR="00934BE7">
        <w:rPr>
          <w:rFonts w:eastAsiaTheme="minorEastAsia" w:hint="eastAsia"/>
          <w:szCs w:val="21"/>
          <w:lang w:eastAsia="zh-CN"/>
        </w:rPr>
        <w:t xml:space="preserve"> results </w:t>
      </w:r>
      <w:r>
        <w:rPr>
          <w:rFonts w:eastAsiaTheme="minorEastAsia" w:hint="eastAsia"/>
          <w:szCs w:val="21"/>
          <w:lang w:eastAsia="zh-CN"/>
        </w:rPr>
        <w:t>in</w:t>
      </w:r>
      <w:r w:rsidR="005501DD">
        <w:rPr>
          <w:rFonts w:eastAsiaTheme="minorEastAsia"/>
          <w:szCs w:val="21"/>
          <w:lang w:eastAsia="zh-CN"/>
        </w:rPr>
        <w:t xml:space="preserve"> [3]</w:t>
      </w:r>
      <w:r w:rsidR="00CC1ECC">
        <w:rPr>
          <w:rFonts w:eastAsiaTheme="minorEastAsia"/>
          <w:szCs w:val="21"/>
          <w:lang w:eastAsia="zh-CN"/>
        </w:rPr>
        <w:t xml:space="preserve"> according to the latest assumptions in [2]. In particular,</w:t>
      </w:r>
      <w:r w:rsidR="005501DD">
        <w:rPr>
          <w:rFonts w:eastAsiaTheme="minorEastAsia"/>
          <w:szCs w:val="21"/>
          <w:lang w:eastAsia="zh-CN"/>
        </w:rPr>
        <w:t xml:space="preserve"> </w:t>
      </w:r>
      <w:r w:rsidR="00CC1ECC">
        <w:rPr>
          <w:rFonts w:eastAsiaTheme="minorEastAsia"/>
          <w:szCs w:val="21"/>
          <w:lang w:eastAsia="zh-CN"/>
        </w:rPr>
        <w:t xml:space="preserve">results for </w:t>
      </w:r>
      <w:r w:rsidR="00934BE7">
        <w:rPr>
          <w:rFonts w:eastAsiaTheme="minorEastAsia" w:hint="eastAsia"/>
          <w:szCs w:val="21"/>
          <w:lang w:eastAsia="zh-CN"/>
        </w:rPr>
        <w:t xml:space="preserve">urban macro </w:t>
      </w:r>
      <w:r w:rsidR="00481CE9">
        <w:rPr>
          <w:rFonts w:eastAsiaTheme="minorEastAsia" w:hint="eastAsia"/>
          <w:szCs w:val="21"/>
          <w:lang w:eastAsia="zh-CN"/>
        </w:rPr>
        <w:t>scenario</w:t>
      </w:r>
      <w:r w:rsidR="00934BE7">
        <w:rPr>
          <w:rFonts w:eastAsiaTheme="minorEastAsia" w:hint="eastAsia"/>
          <w:szCs w:val="21"/>
          <w:lang w:eastAsia="zh-CN"/>
        </w:rPr>
        <w:t xml:space="preserve"> </w:t>
      </w:r>
      <w:r w:rsidR="00780EF4">
        <w:rPr>
          <w:rFonts w:eastAsiaTheme="minorEastAsia" w:hint="eastAsia"/>
          <w:szCs w:val="21"/>
          <w:lang w:eastAsia="zh-CN"/>
        </w:rPr>
        <w:t>at 30 GHz</w:t>
      </w:r>
      <w:r w:rsidR="00CC1ECC">
        <w:rPr>
          <w:rFonts w:eastAsiaTheme="minorEastAsia"/>
          <w:szCs w:val="21"/>
          <w:lang w:eastAsia="zh-CN"/>
        </w:rPr>
        <w:t xml:space="preserve">, </w:t>
      </w:r>
      <w:r w:rsidR="005F2E97">
        <w:rPr>
          <w:rFonts w:eastAsiaTheme="minorEastAsia"/>
          <w:szCs w:val="21"/>
          <w:lang w:eastAsia="zh-CN"/>
        </w:rPr>
        <w:t xml:space="preserve">dense urban at 30 GHz and 45 GHz </w:t>
      </w:r>
      <w:r w:rsidR="00CC1ECC">
        <w:rPr>
          <w:rFonts w:eastAsiaTheme="minorEastAsia"/>
          <w:szCs w:val="21"/>
          <w:lang w:eastAsia="zh-CN"/>
        </w:rPr>
        <w:t>are shown</w:t>
      </w:r>
      <w:r>
        <w:rPr>
          <w:rFonts w:eastAsiaTheme="minorEastAsia" w:hint="eastAsia"/>
          <w:szCs w:val="21"/>
          <w:lang w:eastAsia="zh-CN"/>
        </w:rPr>
        <w:t xml:space="preserve">. </w:t>
      </w:r>
      <w:r w:rsidR="006E0AC3">
        <w:rPr>
          <w:rFonts w:eastAsiaTheme="minorEastAsia"/>
          <w:szCs w:val="21"/>
          <w:lang w:eastAsia="zh-CN"/>
        </w:rPr>
        <w:t>Finally, a</w:t>
      </w:r>
      <w:r w:rsidR="00B970FB">
        <w:rPr>
          <w:rFonts w:eastAsiaTheme="minorEastAsia"/>
          <w:szCs w:val="21"/>
          <w:lang w:eastAsia="zh-CN"/>
        </w:rPr>
        <w:t xml:space="preserve">n </w:t>
      </w:r>
      <w:r w:rsidR="00335549">
        <w:rPr>
          <w:rFonts w:eastAsiaTheme="minorEastAsia" w:hint="eastAsia"/>
          <w:szCs w:val="21"/>
          <w:lang w:eastAsia="zh-CN"/>
        </w:rPr>
        <w:t>analysis is also provided</w:t>
      </w:r>
      <w:r w:rsidR="005F2E97">
        <w:rPr>
          <w:rFonts w:eastAsiaTheme="minorEastAsia"/>
          <w:szCs w:val="21"/>
          <w:lang w:eastAsia="zh-CN"/>
        </w:rPr>
        <w:t xml:space="preserve">. </w:t>
      </w:r>
    </w:p>
    <w:p w:rsidR="00934BE7" w:rsidRPr="00E67CA8" w:rsidRDefault="00934BE7" w:rsidP="006C362D">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6C362D">
      <w:pPr>
        <w:pStyle w:val="20"/>
        <w:numPr>
          <w:ilvl w:val="0"/>
          <w:numId w:val="0"/>
        </w:numPr>
        <w:spacing w:beforeLines="50" w:before="120" w:afterLines="50" w:after="120"/>
        <w:ind w:left="567" w:hanging="567"/>
        <w:rPr>
          <w:rFonts w:cs="Arial"/>
          <w:b w:val="0"/>
          <w:lang w:val="en-GB" w:eastAsia="zh-CN"/>
        </w:rPr>
      </w:pPr>
      <w:bookmarkStart w:id="4" w:name="_Toc336211415"/>
      <w:bookmarkStart w:id="5" w:name="_Toc346003824"/>
      <w:r w:rsidRPr="000C1DB6">
        <w:rPr>
          <w:rFonts w:cs="Arial"/>
          <w:b w:val="0"/>
          <w:lang w:val="en-GB" w:eastAsia="zh-CN"/>
        </w:rPr>
        <w:t>2.1</w:t>
      </w:r>
      <w:r w:rsidRPr="000C1DB6">
        <w:rPr>
          <w:rFonts w:eastAsiaTheme="minorEastAsia" w:cs="Arial"/>
          <w:b w:val="0"/>
          <w:lang w:val="en-GB" w:eastAsia="zh-CN"/>
        </w:rPr>
        <w:t xml:space="preserve"> </w:t>
      </w:r>
      <w:r w:rsidR="00934BE7" w:rsidRPr="000C1DB6">
        <w:rPr>
          <w:rFonts w:cs="Arial"/>
          <w:b w:val="0"/>
          <w:lang w:val="en-GB" w:eastAsia="zh-CN"/>
        </w:rPr>
        <w:t>Coexistence simulation case</w:t>
      </w:r>
    </w:p>
    <w:p w:rsidR="00934BE7" w:rsidRDefault="00934BE7" w:rsidP="007E15EB">
      <w:pPr>
        <w:spacing w:beforeLines="50" w:before="120" w:afterLines="50" w:after="120"/>
        <w:jc w:val="both"/>
        <w:rPr>
          <w:rFonts w:eastAsiaTheme="minorEastAsia"/>
          <w:lang w:val="en-GB" w:eastAsia="zh-CN"/>
        </w:rPr>
      </w:pPr>
      <w:r>
        <w:rPr>
          <w:rFonts w:eastAsiaTheme="minorEastAsia" w:hint="eastAsia"/>
          <w:lang w:val="en-GB" w:eastAsia="zh-CN"/>
        </w:rPr>
        <w:t xml:space="preserve">The NR </w:t>
      </w:r>
      <w:r w:rsidR="00B33B79">
        <w:rPr>
          <w:rFonts w:eastAsiaTheme="minorEastAsia" w:hint="eastAsia"/>
          <w:lang w:val="en-GB" w:eastAsia="zh-CN"/>
        </w:rPr>
        <w:t xml:space="preserve">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w:t>
      </w:r>
      <w:r w:rsidR="00A867ED">
        <w:rPr>
          <w:rFonts w:eastAsiaTheme="minorEastAsia" w:hint="eastAsia"/>
          <w:lang w:val="en-GB" w:eastAsia="zh-CN"/>
        </w:rPr>
        <w:t>,</w:t>
      </w:r>
      <w:r>
        <w:rPr>
          <w:rFonts w:eastAsiaTheme="minorEastAsia" w:hint="eastAsia"/>
          <w:lang w:val="en-GB" w:eastAsia="zh-CN"/>
        </w:rPr>
        <w:t xml:space="preserve"> where </w:t>
      </w:r>
      <w:r w:rsidR="00CA7836">
        <w:rPr>
          <w:rFonts w:eastAsiaTheme="minorEastAsia" w:hint="eastAsia"/>
          <w:lang w:val="en-GB" w:eastAsia="zh-CN"/>
        </w:rPr>
        <w:t xml:space="preserve">the </w:t>
      </w:r>
      <w:r>
        <w:rPr>
          <w:rFonts w:eastAsiaTheme="minorEastAsia" w:hint="eastAsia"/>
          <w:lang w:val="en-GB" w:eastAsia="zh-CN"/>
        </w:rPr>
        <w:t xml:space="preserve">aggressor and </w:t>
      </w:r>
      <w:r w:rsidR="00CA7836">
        <w:rPr>
          <w:rFonts w:eastAsiaTheme="minorEastAsia" w:hint="eastAsia"/>
          <w:lang w:val="en-GB" w:eastAsia="zh-CN"/>
        </w:rPr>
        <w:t xml:space="preserve">the </w:t>
      </w:r>
      <w:r>
        <w:rPr>
          <w:rFonts w:eastAsiaTheme="minorEastAsia" w:hint="eastAsia"/>
          <w:lang w:val="en-GB" w:eastAsia="zh-CN"/>
        </w:rPr>
        <w:t>vict</w:t>
      </w:r>
      <w:r w:rsidR="00DF3384">
        <w:rPr>
          <w:rFonts w:eastAsiaTheme="minorEastAsia" w:hint="eastAsia"/>
          <w:lang w:val="en-GB" w:eastAsia="zh-CN"/>
        </w:rPr>
        <w:t>im have the same configuration</w:t>
      </w:r>
      <w:r w:rsidR="007E15EB">
        <w:rPr>
          <w:rFonts w:eastAsiaTheme="minorEastAsia"/>
          <w:lang w:val="en-GB" w:eastAsia="zh-CN"/>
        </w:rPr>
        <w:t>.</w:t>
      </w:r>
      <w:r w:rsidR="00601FC9">
        <w:rPr>
          <w:rFonts w:eastAsiaTheme="minorEastAsia" w:hint="eastAsia"/>
          <w:lang w:val="en-GB" w:eastAsia="zh-CN"/>
        </w:rPr>
        <w:t xml:space="preserve"> </w:t>
      </w:r>
      <w:r w:rsidR="007E15EB">
        <w:rPr>
          <w:rFonts w:eastAsiaTheme="minorEastAsia"/>
          <w:lang w:val="en-GB" w:eastAsia="zh-CN"/>
        </w:rPr>
        <w:t xml:space="preserve">The following cases were evaluated.  </w:t>
      </w:r>
    </w:p>
    <w:p w:rsidR="00934BE7" w:rsidRDefault="00934BE7" w:rsidP="006C362D">
      <w:pPr>
        <w:spacing w:beforeLines="50" w:before="120" w:afterLines="50" w:after="120"/>
        <w:jc w:val="center"/>
        <w:rPr>
          <w:rFonts w:eastAsiaTheme="minorEastAsia"/>
          <w:b/>
          <w:lang w:val="en-GB" w:eastAsia="zh-CN"/>
        </w:rPr>
      </w:pPr>
      <w:r w:rsidRPr="00440AE9">
        <w:rPr>
          <w:rFonts w:eastAsiaTheme="minorEastAsia" w:hint="eastAsia"/>
          <w:b/>
          <w:lang w:val="en-GB" w:eastAsia="zh-CN"/>
        </w:rPr>
        <w:t>Table</w:t>
      </w:r>
      <w:r w:rsidR="00B338A0" w:rsidRPr="00440AE9">
        <w:rPr>
          <w:rFonts w:eastAsiaTheme="minorEastAsia" w:hint="eastAsia"/>
          <w:b/>
          <w:lang w:val="en-GB" w:eastAsia="zh-CN"/>
        </w:rPr>
        <w:t xml:space="preserve"> 2.</w:t>
      </w:r>
      <w:r w:rsidRPr="00440AE9">
        <w:rPr>
          <w:rFonts w:eastAsiaTheme="minorEastAsia" w:hint="eastAsia"/>
          <w:b/>
          <w:lang w:val="en-GB" w:eastAsia="zh-CN"/>
        </w:rPr>
        <w:t>1</w:t>
      </w:r>
      <w:r w:rsidR="00B338A0" w:rsidRPr="00440AE9">
        <w:rPr>
          <w:rFonts w:eastAsiaTheme="minorEastAsia" w:hint="eastAsia"/>
          <w:b/>
          <w:lang w:val="en-GB" w:eastAsia="zh-CN"/>
        </w:rPr>
        <w:t>-1</w:t>
      </w:r>
      <w:r w:rsidRPr="00440AE9">
        <w:rPr>
          <w:rFonts w:eastAsiaTheme="minorEastAsia" w:hint="eastAsia"/>
          <w:b/>
          <w:lang w:val="en-GB" w:eastAsia="zh-CN"/>
        </w:rPr>
        <w:t xml:space="preserve"> Simulation </w:t>
      </w:r>
      <w:r w:rsidR="00293DED">
        <w:rPr>
          <w:rFonts w:eastAsiaTheme="minorEastAsia" w:hint="eastAsia"/>
          <w:b/>
          <w:lang w:val="en-GB" w:eastAsia="zh-CN"/>
        </w:rPr>
        <w:t xml:space="preserve">cases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495"/>
        <w:gridCol w:w="1371"/>
        <w:gridCol w:w="1287"/>
        <w:gridCol w:w="1148"/>
        <w:gridCol w:w="1456"/>
        <w:gridCol w:w="1739"/>
      </w:tblGrid>
      <w:tr w:rsidR="00293DED" w:rsidRPr="00BD1CC5" w:rsidTr="00293DED">
        <w:tc>
          <w:tcPr>
            <w:tcW w:w="542" w:type="dxa"/>
            <w:shd w:val="clear" w:color="auto" w:fill="auto"/>
          </w:tcPr>
          <w:p w:rsidR="00293DED" w:rsidRPr="00BD1CC5" w:rsidRDefault="00293DED" w:rsidP="00DB4064">
            <w:pPr>
              <w:pStyle w:val="TAH"/>
            </w:pPr>
            <w:r w:rsidRPr="00BD1CC5">
              <w:rPr>
                <w:rFonts w:hint="eastAsia"/>
              </w:rPr>
              <w:t>No.</w:t>
            </w:r>
          </w:p>
        </w:tc>
        <w:tc>
          <w:tcPr>
            <w:tcW w:w="1495" w:type="dxa"/>
            <w:shd w:val="clear" w:color="auto" w:fill="auto"/>
          </w:tcPr>
          <w:p w:rsidR="00293DED" w:rsidRPr="00BD1CC5" w:rsidRDefault="00293DED" w:rsidP="00DB4064">
            <w:pPr>
              <w:pStyle w:val="TAH"/>
            </w:pPr>
            <w:r w:rsidRPr="00BD1CC5">
              <w:rPr>
                <w:rFonts w:hint="eastAsia"/>
              </w:rPr>
              <w:t>Aggressor</w:t>
            </w:r>
          </w:p>
        </w:tc>
        <w:tc>
          <w:tcPr>
            <w:tcW w:w="1371" w:type="dxa"/>
            <w:shd w:val="clear" w:color="auto" w:fill="auto"/>
          </w:tcPr>
          <w:p w:rsidR="00293DED" w:rsidRPr="00BD1CC5" w:rsidRDefault="00293DED" w:rsidP="00DB4064">
            <w:pPr>
              <w:pStyle w:val="TAH"/>
            </w:pPr>
            <w:r w:rsidRPr="00BD1CC5">
              <w:rPr>
                <w:rFonts w:hint="eastAsia"/>
              </w:rPr>
              <w:t>Victim</w:t>
            </w:r>
          </w:p>
        </w:tc>
        <w:tc>
          <w:tcPr>
            <w:tcW w:w="1287" w:type="dxa"/>
          </w:tcPr>
          <w:p w:rsidR="00293DED" w:rsidRPr="00BD1CC5" w:rsidRDefault="00293DED" w:rsidP="00DB4064">
            <w:pPr>
              <w:pStyle w:val="TAH"/>
            </w:pPr>
            <w:r w:rsidRPr="00BD1CC5">
              <w:rPr>
                <w:rFonts w:hint="eastAsia"/>
              </w:rPr>
              <w:t>Simulation frequency</w:t>
            </w:r>
          </w:p>
        </w:tc>
        <w:tc>
          <w:tcPr>
            <w:tcW w:w="1148" w:type="dxa"/>
            <w:shd w:val="clear" w:color="auto" w:fill="auto"/>
          </w:tcPr>
          <w:p w:rsidR="00293DED" w:rsidRPr="00BD1CC5" w:rsidRDefault="00293DED" w:rsidP="00DB4064">
            <w:pPr>
              <w:pStyle w:val="TAH"/>
            </w:pPr>
            <w:r w:rsidRPr="00BD1CC5">
              <w:rPr>
                <w:rFonts w:hint="eastAsia"/>
              </w:rPr>
              <w:t>Direction</w:t>
            </w:r>
          </w:p>
        </w:tc>
        <w:tc>
          <w:tcPr>
            <w:tcW w:w="1456" w:type="dxa"/>
            <w:shd w:val="clear" w:color="auto" w:fill="auto"/>
          </w:tcPr>
          <w:p w:rsidR="00293DED" w:rsidRPr="00BD1CC5" w:rsidRDefault="00293DED" w:rsidP="00DB4064">
            <w:pPr>
              <w:pStyle w:val="TAH"/>
            </w:pPr>
            <w:r w:rsidRPr="00BD1CC5">
              <w:rPr>
                <w:rFonts w:hint="eastAsia"/>
              </w:rPr>
              <w:t>Usage scenario</w:t>
            </w:r>
          </w:p>
        </w:tc>
        <w:tc>
          <w:tcPr>
            <w:tcW w:w="1739" w:type="dxa"/>
            <w:shd w:val="clear" w:color="auto" w:fill="auto"/>
          </w:tcPr>
          <w:p w:rsidR="00293DED" w:rsidRPr="00BD1CC5" w:rsidRDefault="00293DED" w:rsidP="00DB4064">
            <w:pPr>
              <w:pStyle w:val="TAH"/>
            </w:pPr>
            <w:r w:rsidRPr="00BD1CC5">
              <w:rPr>
                <w:rFonts w:hint="eastAsia"/>
              </w:rPr>
              <w:t>Deployment Scenario</w:t>
            </w:r>
          </w:p>
        </w:tc>
      </w:tr>
      <w:tr w:rsidR="00293DED" w:rsidRPr="00BD1CC5" w:rsidTr="00293DED">
        <w:tc>
          <w:tcPr>
            <w:tcW w:w="542" w:type="dxa"/>
            <w:vAlign w:val="center"/>
          </w:tcPr>
          <w:p w:rsidR="00293DED" w:rsidRPr="00BD1CC5" w:rsidRDefault="00601FC9" w:rsidP="00DB4064">
            <w:pPr>
              <w:pStyle w:val="TAC"/>
            </w:pPr>
            <w:r>
              <w:t>1</w:t>
            </w:r>
          </w:p>
        </w:tc>
        <w:tc>
          <w:tcPr>
            <w:tcW w:w="1495"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DB4064">
            <w:pPr>
              <w:pStyle w:val="TAC"/>
            </w:pPr>
            <w:r w:rsidRPr="00BD1CC5">
              <w:rPr>
                <w:rFonts w:hint="eastAsia"/>
              </w:rPr>
              <w:t>30 GHz</w:t>
            </w:r>
          </w:p>
        </w:tc>
        <w:tc>
          <w:tcPr>
            <w:tcW w:w="1148" w:type="dxa"/>
            <w:vAlign w:val="center"/>
          </w:tcPr>
          <w:p w:rsidR="00293DED" w:rsidRPr="00BD1CC5" w:rsidRDefault="00601FC9" w:rsidP="00601FC9">
            <w:pPr>
              <w:pStyle w:val="TAC"/>
            </w:pPr>
            <w:r>
              <w:t>U</w:t>
            </w:r>
            <w:r w:rsidR="00293DED" w:rsidRPr="00BD1CC5">
              <w:rPr>
                <w:rFonts w:hint="eastAsia"/>
              </w:rPr>
              <w:t xml:space="preserve">L to </w:t>
            </w:r>
            <w:r>
              <w:t>U</w:t>
            </w:r>
            <w:r w:rsidR="00293DED" w:rsidRPr="00BD1CC5">
              <w:rPr>
                <w:rFonts w:hint="eastAsia"/>
              </w:rPr>
              <w:t>L</w:t>
            </w:r>
          </w:p>
        </w:tc>
        <w:tc>
          <w:tcPr>
            <w:tcW w:w="1456" w:type="dxa"/>
            <w:vAlign w:val="center"/>
          </w:tcPr>
          <w:p w:rsidR="00293DED" w:rsidRPr="00BD1CC5" w:rsidRDefault="00293DED" w:rsidP="00DB4064">
            <w:pPr>
              <w:pStyle w:val="TAC"/>
            </w:pPr>
            <w:proofErr w:type="spellStart"/>
            <w:r w:rsidRPr="00BD1CC5">
              <w:rPr>
                <w:rFonts w:hint="eastAsia"/>
              </w:rPr>
              <w:t>eMBB</w:t>
            </w:r>
            <w:proofErr w:type="spellEnd"/>
          </w:p>
        </w:tc>
        <w:tc>
          <w:tcPr>
            <w:tcW w:w="1739" w:type="dxa"/>
            <w:vAlign w:val="center"/>
          </w:tcPr>
          <w:p w:rsidR="00293DED" w:rsidRPr="00BD1CC5" w:rsidRDefault="00293DED" w:rsidP="00DB4064">
            <w:pPr>
              <w:pStyle w:val="TAC"/>
            </w:pPr>
            <w:r w:rsidRPr="00BD1CC5">
              <w:rPr>
                <w:rFonts w:hint="eastAsia"/>
              </w:rPr>
              <w:t>Urban macro</w:t>
            </w:r>
          </w:p>
        </w:tc>
      </w:tr>
      <w:tr w:rsidR="00293DED" w:rsidRPr="00BD1CC5" w:rsidTr="00293DED">
        <w:tc>
          <w:tcPr>
            <w:tcW w:w="542" w:type="dxa"/>
            <w:vAlign w:val="center"/>
          </w:tcPr>
          <w:p w:rsidR="00293DED" w:rsidRPr="00BD1CC5" w:rsidRDefault="00601FC9" w:rsidP="00DB4064">
            <w:pPr>
              <w:pStyle w:val="TAC"/>
            </w:pPr>
            <w:r>
              <w:t>2</w:t>
            </w:r>
          </w:p>
        </w:tc>
        <w:tc>
          <w:tcPr>
            <w:tcW w:w="1495"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371" w:type="dxa"/>
          </w:tcPr>
          <w:p w:rsidR="00293DED" w:rsidRPr="00BD1CC5" w:rsidRDefault="00293DED" w:rsidP="00DB4064">
            <w:pPr>
              <w:pStyle w:val="TAC"/>
            </w:pPr>
            <w:r w:rsidRPr="00BD1CC5">
              <w:rPr>
                <w:rFonts w:hint="eastAsia"/>
              </w:rPr>
              <w:t>NR</w:t>
            </w:r>
            <w:r w:rsidRPr="00BD1CC5">
              <w:rPr>
                <w:rFonts w:eastAsia="MS Mincho" w:hint="eastAsia"/>
              </w:rPr>
              <w:t>, 200MHz</w:t>
            </w:r>
          </w:p>
        </w:tc>
        <w:tc>
          <w:tcPr>
            <w:tcW w:w="1287" w:type="dxa"/>
          </w:tcPr>
          <w:p w:rsidR="00293DED" w:rsidRPr="00BD1CC5" w:rsidRDefault="00293DED" w:rsidP="00DB4064">
            <w:pPr>
              <w:pStyle w:val="TAC"/>
            </w:pPr>
            <w:r w:rsidRPr="00BD1CC5">
              <w:rPr>
                <w:rFonts w:hint="eastAsia"/>
              </w:rPr>
              <w:t>30 GHz</w:t>
            </w:r>
          </w:p>
        </w:tc>
        <w:tc>
          <w:tcPr>
            <w:tcW w:w="1148" w:type="dxa"/>
            <w:vAlign w:val="center"/>
          </w:tcPr>
          <w:p w:rsidR="00293DED" w:rsidRPr="00BD1CC5" w:rsidRDefault="00293DED" w:rsidP="00DB4064">
            <w:pPr>
              <w:pStyle w:val="TAC"/>
            </w:pPr>
            <w:r w:rsidRPr="00BD1CC5">
              <w:rPr>
                <w:rFonts w:hint="eastAsia"/>
              </w:rPr>
              <w:t>UL to UL</w:t>
            </w:r>
          </w:p>
        </w:tc>
        <w:tc>
          <w:tcPr>
            <w:tcW w:w="1456" w:type="dxa"/>
            <w:vAlign w:val="center"/>
          </w:tcPr>
          <w:p w:rsidR="00293DED" w:rsidRPr="00BD1CC5" w:rsidRDefault="00293DED" w:rsidP="00DB4064">
            <w:pPr>
              <w:pStyle w:val="TAC"/>
            </w:pPr>
            <w:proofErr w:type="spellStart"/>
            <w:r w:rsidRPr="00BD1CC5">
              <w:rPr>
                <w:rFonts w:hint="eastAsia"/>
              </w:rPr>
              <w:t>eMBB</w:t>
            </w:r>
            <w:proofErr w:type="spellEnd"/>
          </w:p>
        </w:tc>
        <w:tc>
          <w:tcPr>
            <w:tcW w:w="1739" w:type="dxa"/>
            <w:vAlign w:val="center"/>
          </w:tcPr>
          <w:p w:rsidR="00293DED" w:rsidRPr="00BD1CC5" w:rsidRDefault="00601FC9" w:rsidP="00DB4064">
            <w:pPr>
              <w:pStyle w:val="TAC"/>
            </w:pPr>
            <w:r>
              <w:t xml:space="preserve">Dense </w:t>
            </w:r>
            <w:r>
              <w:rPr>
                <w:rFonts w:hint="eastAsia"/>
              </w:rPr>
              <w:t>Urban</w:t>
            </w:r>
          </w:p>
        </w:tc>
      </w:tr>
      <w:tr w:rsidR="00601FC9" w:rsidRPr="00BD1CC5" w:rsidTr="00293DED">
        <w:tc>
          <w:tcPr>
            <w:tcW w:w="542" w:type="dxa"/>
            <w:vAlign w:val="center"/>
          </w:tcPr>
          <w:p w:rsidR="00601FC9" w:rsidRDefault="00601FC9" w:rsidP="00DB4064">
            <w:pPr>
              <w:pStyle w:val="TAC"/>
            </w:pPr>
            <w:r>
              <w:t>3</w:t>
            </w:r>
          </w:p>
        </w:tc>
        <w:tc>
          <w:tcPr>
            <w:tcW w:w="1495" w:type="dxa"/>
          </w:tcPr>
          <w:p w:rsidR="00601FC9" w:rsidRPr="00BD1CC5" w:rsidRDefault="00601FC9" w:rsidP="00DB4064">
            <w:pPr>
              <w:pStyle w:val="TAC"/>
            </w:pPr>
            <w:r>
              <w:t>NR, 200MHz</w:t>
            </w:r>
          </w:p>
        </w:tc>
        <w:tc>
          <w:tcPr>
            <w:tcW w:w="1371" w:type="dxa"/>
          </w:tcPr>
          <w:p w:rsidR="00601FC9" w:rsidRPr="00BD1CC5" w:rsidRDefault="00601FC9" w:rsidP="00DB4064">
            <w:pPr>
              <w:pStyle w:val="TAC"/>
            </w:pPr>
            <w:r>
              <w:t>NR, 200MHz</w:t>
            </w:r>
          </w:p>
        </w:tc>
        <w:tc>
          <w:tcPr>
            <w:tcW w:w="1287" w:type="dxa"/>
          </w:tcPr>
          <w:p w:rsidR="00601FC9" w:rsidRPr="00BD1CC5" w:rsidRDefault="00601FC9" w:rsidP="00DB4064">
            <w:pPr>
              <w:pStyle w:val="TAC"/>
            </w:pPr>
            <w:r>
              <w:t>45 GHz</w:t>
            </w:r>
          </w:p>
        </w:tc>
        <w:tc>
          <w:tcPr>
            <w:tcW w:w="1148" w:type="dxa"/>
            <w:vAlign w:val="center"/>
          </w:tcPr>
          <w:p w:rsidR="00601FC9" w:rsidRPr="00BD1CC5" w:rsidRDefault="00601FC9" w:rsidP="00DB4064">
            <w:pPr>
              <w:pStyle w:val="TAC"/>
            </w:pPr>
            <w:r>
              <w:t>UL to UL</w:t>
            </w:r>
          </w:p>
        </w:tc>
        <w:tc>
          <w:tcPr>
            <w:tcW w:w="1456" w:type="dxa"/>
            <w:vAlign w:val="center"/>
          </w:tcPr>
          <w:p w:rsidR="00601FC9" w:rsidRPr="00BD1CC5" w:rsidRDefault="00601FC9" w:rsidP="00DB4064">
            <w:pPr>
              <w:pStyle w:val="TAC"/>
            </w:pPr>
            <w:proofErr w:type="spellStart"/>
            <w:r>
              <w:t>eMBB</w:t>
            </w:r>
            <w:proofErr w:type="spellEnd"/>
          </w:p>
        </w:tc>
        <w:tc>
          <w:tcPr>
            <w:tcW w:w="1739" w:type="dxa"/>
            <w:vAlign w:val="center"/>
          </w:tcPr>
          <w:p w:rsidR="00601FC9" w:rsidRDefault="00601FC9" w:rsidP="00DB4064">
            <w:pPr>
              <w:pStyle w:val="TAC"/>
            </w:pPr>
            <w:r>
              <w:t>Dense Urban</w:t>
            </w:r>
          </w:p>
        </w:tc>
      </w:tr>
    </w:tbl>
    <w:p w:rsidR="00B037AD" w:rsidRDefault="00934BE7" w:rsidP="006E6E9D">
      <w:pPr>
        <w:pStyle w:val="20"/>
        <w:numPr>
          <w:ilvl w:val="0"/>
          <w:numId w:val="0"/>
        </w:numPr>
        <w:spacing w:beforeLines="50" w:before="120" w:afterLines="50" w:after="120"/>
        <w:ind w:left="567" w:hanging="567"/>
        <w:rPr>
          <w:rFonts w:eastAsiaTheme="minorEastAsia" w:cs="Arial"/>
          <w:b w:val="0"/>
          <w:lang w:val="en-GB" w:eastAsia="zh-CN"/>
        </w:rPr>
      </w:pPr>
      <w:r w:rsidRPr="000C1DB6">
        <w:rPr>
          <w:rFonts w:eastAsiaTheme="minorEastAsia" w:cs="Arial"/>
          <w:b w:val="0"/>
          <w:lang w:val="en-GB" w:eastAsia="zh-CN"/>
        </w:rPr>
        <w:t>2</w:t>
      </w:r>
      <w:r w:rsidRPr="000C1DB6">
        <w:rPr>
          <w:rFonts w:cs="Arial"/>
          <w:b w:val="0"/>
          <w:lang w:val="en-GB"/>
        </w:rPr>
        <w:t>.</w:t>
      </w:r>
      <w:r w:rsidRPr="000C1DB6">
        <w:rPr>
          <w:rFonts w:eastAsiaTheme="minorEastAsia" w:cs="Arial"/>
          <w:b w:val="0"/>
          <w:lang w:val="en-GB" w:eastAsia="zh-CN"/>
        </w:rPr>
        <w:t>2</w:t>
      </w:r>
      <w:bookmarkEnd w:id="4"/>
      <w:r w:rsidR="009A4C92" w:rsidRPr="000C1DB6">
        <w:rPr>
          <w:rFonts w:eastAsiaTheme="minorEastAsia" w:cs="Arial"/>
          <w:b w:val="0"/>
          <w:lang w:val="en-GB" w:eastAsia="zh-CN"/>
        </w:rPr>
        <w:t xml:space="preserve"> </w:t>
      </w:r>
      <w:r w:rsidR="00E36BBA">
        <w:rPr>
          <w:rFonts w:eastAsiaTheme="minorEastAsia" w:cs="Arial" w:hint="eastAsia"/>
          <w:b w:val="0"/>
          <w:lang w:val="en-GB" w:eastAsia="zh-CN"/>
        </w:rPr>
        <w:t>Simulation parameters</w:t>
      </w:r>
    </w:p>
    <w:p w:rsidR="00D25E6E" w:rsidRPr="00E36BBA" w:rsidRDefault="00E36BBA" w:rsidP="00CB17A3">
      <w:pPr>
        <w:pStyle w:val="a0"/>
        <w:spacing w:beforeLines="50" w:before="120" w:afterLines="50"/>
        <w:rPr>
          <w:rFonts w:eastAsiaTheme="minorEastAsia"/>
          <w:lang w:val="en-GB" w:eastAsia="zh-CN"/>
        </w:rPr>
      </w:pPr>
      <w:r>
        <w:rPr>
          <w:rFonts w:eastAsiaTheme="minorEastAsia" w:hint="eastAsia"/>
          <w:lang w:val="en-GB" w:eastAsia="zh-CN"/>
        </w:rPr>
        <w:t>Network layout, propagation model</w:t>
      </w:r>
      <w:r w:rsidR="00604B39">
        <w:rPr>
          <w:rFonts w:eastAsiaTheme="minorEastAsia" w:hint="eastAsia"/>
          <w:lang w:val="en-GB" w:eastAsia="zh-CN"/>
        </w:rPr>
        <w:t>,</w:t>
      </w:r>
      <w:r>
        <w:rPr>
          <w:rFonts w:eastAsiaTheme="minorEastAsia" w:hint="eastAsia"/>
          <w:lang w:val="en-GB" w:eastAsia="zh-CN"/>
        </w:rPr>
        <w:t xml:space="preserve"> B</w:t>
      </w:r>
      <w:r w:rsidR="00121F99">
        <w:rPr>
          <w:rFonts w:eastAsiaTheme="minorEastAsia" w:hint="eastAsia"/>
          <w:lang w:val="en-GB" w:eastAsia="zh-CN"/>
        </w:rPr>
        <w:t>S beamforming, UE beamforming</w:t>
      </w:r>
      <w:r w:rsidR="007E15EB">
        <w:rPr>
          <w:rFonts w:eastAsiaTheme="minorEastAsia"/>
          <w:lang w:val="en-GB" w:eastAsia="zh-CN"/>
        </w:rPr>
        <w:t xml:space="preserve">, etc. </w:t>
      </w:r>
      <w:r w:rsidR="00121F99">
        <w:rPr>
          <w:rFonts w:eastAsiaTheme="minorEastAsia" w:hint="eastAsia"/>
          <w:lang w:val="en-GB" w:eastAsia="zh-CN"/>
        </w:rPr>
        <w:t xml:space="preserve">are in agreement with </w:t>
      </w:r>
      <w:r w:rsidR="00996418">
        <w:rPr>
          <w:rFonts w:eastAsiaTheme="minorEastAsia" w:hint="eastAsia"/>
          <w:lang w:val="en-GB" w:eastAsia="zh-CN"/>
        </w:rPr>
        <w:t>[</w:t>
      </w:r>
      <w:r w:rsidR="00D778A7">
        <w:rPr>
          <w:rFonts w:eastAsiaTheme="minorEastAsia"/>
          <w:lang w:val="en-GB" w:eastAsia="zh-CN"/>
        </w:rPr>
        <w:t>4</w:t>
      </w:r>
      <w:r w:rsidR="007E15EB">
        <w:rPr>
          <w:rFonts w:eastAsiaTheme="minorEastAsia"/>
          <w:lang w:val="en-GB" w:eastAsia="zh-CN"/>
        </w:rPr>
        <w:t>]</w:t>
      </w:r>
      <w:r>
        <w:rPr>
          <w:rFonts w:eastAsiaTheme="minorEastAsia" w:hint="eastAsia"/>
          <w:lang w:val="en-GB" w:eastAsia="zh-CN"/>
        </w:rPr>
        <w:t>.</w:t>
      </w:r>
      <w:r w:rsidR="00704DCA">
        <w:rPr>
          <w:rFonts w:eastAsiaTheme="minorEastAsia" w:hint="eastAsia"/>
          <w:lang w:val="en-GB" w:eastAsia="zh-CN"/>
        </w:rPr>
        <w:t xml:space="preserve"> </w:t>
      </w:r>
      <w:r w:rsidR="00FC7C61">
        <w:rPr>
          <w:rFonts w:eastAsiaTheme="minorEastAsia" w:hint="eastAsia"/>
          <w:lang w:val="en-GB" w:eastAsia="zh-CN"/>
        </w:rPr>
        <w:t xml:space="preserve">Beamforming are employed at both the BS side and </w:t>
      </w:r>
      <w:r w:rsidR="00604B39">
        <w:rPr>
          <w:rFonts w:eastAsiaTheme="minorEastAsia" w:hint="eastAsia"/>
          <w:lang w:val="en-GB" w:eastAsia="zh-CN"/>
        </w:rPr>
        <w:t xml:space="preserve">the </w:t>
      </w:r>
      <w:r w:rsidR="00FC7C61">
        <w:rPr>
          <w:rFonts w:eastAsiaTheme="minorEastAsia" w:hint="eastAsia"/>
          <w:lang w:val="en-GB" w:eastAsia="zh-CN"/>
        </w:rPr>
        <w:t xml:space="preserve">UE side. </w:t>
      </w:r>
      <w:r w:rsidR="00912628">
        <w:rPr>
          <w:rFonts w:eastAsiaTheme="minorEastAsia" w:hint="eastAsia"/>
          <w:lang w:val="en-GB" w:eastAsia="zh-CN"/>
        </w:rPr>
        <w:t>Only the ante</w:t>
      </w:r>
      <w:r w:rsidR="00D90D86">
        <w:rPr>
          <w:rFonts w:eastAsiaTheme="minorEastAsia" w:hint="eastAsia"/>
          <w:lang w:val="en-GB" w:eastAsia="zh-CN"/>
        </w:rPr>
        <w:t>nna element gain of BSs and UEs</w:t>
      </w:r>
      <w:r w:rsidR="00912628">
        <w:rPr>
          <w:rFonts w:eastAsiaTheme="minorEastAsia" w:hint="eastAsia"/>
          <w:lang w:val="en-GB" w:eastAsia="zh-CN"/>
        </w:rPr>
        <w:t xml:space="preserve"> are considered in the cell selection process. </w:t>
      </w:r>
      <w:bookmarkStart w:id="6" w:name="_Toc346003825"/>
      <w:bookmarkEnd w:id="5"/>
      <w:r w:rsidR="00653349">
        <w:rPr>
          <w:rFonts w:eastAsiaTheme="minorEastAsia"/>
          <w:lang w:val="en-GB" w:eastAsia="zh-CN"/>
        </w:rPr>
        <w:t>Besides, the orientation</w:t>
      </w:r>
      <w:r w:rsidR="004400C3">
        <w:rPr>
          <w:rFonts w:eastAsiaTheme="minorEastAsia"/>
          <w:lang w:val="en-GB" w:eastAsia="zh-CN"/>
        </w:rPr>
        <w:t>s</w:t>
      </w:r>
      <w:r w:rsidR="00653349">
        <w:rPr>
          <w:rFonts w:eastAsiaTheme="minorEastAsia"/>
          <w:lang w:val="en-GB" w:eastAsia="zh-CN"/>
        </w:rPr>
        <w:t xml:space="preserve"> of </w:t>
      </w:r>
      <w:r w:rsidR="004400C3">
        <w:rPr>
          <w:rFonts w:eastAsiaTheme="minorEastAsia"/>
          <w:lang w:val="en-GB" w:eastAsia="zh-CN"/>
        </w:rPr>
        <w:t>CPEs are random</w:t>
      </w:r>
      <w:r w:rsidR="002E2089">
        <w:rPr>
          <w:rFonts w:eastAsiaTheme="minorEastAsia"/>
          <w:lang w:val="en-GB" w:eastAsia="zh-CN"/>
        </w:rPr>
        <w:t xml:space="preserve"> in this paper</w:t>
      </w:r>
      <w:r w:rsidR="004400C3">
        <w:rPr>
          <w:rFonts w:eastAsiaTheme="minorEastAsia"/>
          <w:lang w:val="en-GB" w:eastAsia="zh-CN"/>
        </w:rPr>
        <w:t>.</w:t>
      </w:r>
      <w:r w:rsidR="002E2089">
        <w:rPr>
          <w:rFonts w:eastAsiaTheme="minorEastAsia"/>
          <w:lang w:val="en-GB" w:eastAsia="zh-CN"/>
        </w:rPr>
        <w:t xml:space="preserve"> </w:t>
      </w:r>
      <w:r w:rsidR="004400C3">
        <w:rPr>
          <w:rFonts w:eastAsiaTheme="minorEastAsia"/>
          <w:lang w:val="en-GB" w:eastAsia="zh-CN"/>
        </w:rPr>
        <w:t xml:space="preserve">  </w:t>
      </w:r>
    </w:p>
    <w:bookmarkEnd w:id="6"/>
    <w:p w:rsidR="00753AF2" w:rsidRPr="00376DCD"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376DCD">
        <w:rPr>
          <w:rFonts w:ascii="Arial" w:hAnsi="Arial" w:cs="Arial"/>
          <w:b w:val="0"/>
          <w:sz w:val="32"/>
          <w:lang w:eastAsia="zh-TW"/>
        </w:rPr>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D778A7" w:rsidRDefault="001271D6" w:rsidP="006C362D">
      <w:pPr>
        <w:pStyle w:val="20"/>
        <w:numPr>
          <w:ilvl w:val="0"/>
          <w:numId w:val="0"/>
        </w:numPr>
        <w:spacing w:beforeLines="50" w:before="120" w:afterLines="50" w:after="120"/>
        <w:ind w:left="567" w:hanging="567"/>
        <w:rPr>
          <w:rStyle w:val="2Char"/>
          <w:rFonts w:eastAsiaTheme="minorEastAsia" w:cs="Arial"/>
          <w:lang w:eastAsia="zh-CN"/>
        </w:rPr>
      </w:pPr>
      <w:r w:rsidRPr="00376DCD">
        <w:rPr>
          <w:rStyle w:val="2Char"/>
          <w:rFonts w:cs="Arial"/>
        </w:rPr>
        <w:t xml:space="preserve">3.1 </w:t>
      </w:r>
      <w:r w:rsidR="00D83AB0">
        <w:rPr>
          <w:rStyle w:val="2Char"/>
          <w:rFonts w:eastAsiaTheme="minorEastAsia" w:cs="Arial"/>
          <w:lang w:eastAsia="zh-CN"/>
        </w:rPr>
        <w:t>Urban macro at 30 GHz</w:t>
      </w:r>
      <w:r w:rsidR="00FE7453">
        <w:rPr>
          <w:rStyle w:val="2Char"/>
          <w:rFonts w:eastAsiaTheme="minorEastAsia" w:cs="Arial"/>
          <w:lang w:eastAsia="zh-CN"/>
        </w:rPr>
        <w:t>, Coordinated</w:t>
      </w:r>
    </w:p>
    <w:p w:rsidR="00B840E0" w:rsidRPr="002B7A78" w:rsidRDefault="00FA6A23" w:rsidP="00494DCC">
      <w:pPr>
        <w:pStyle w:val="a0"/>
        <w:spacing w:beforeLines="50" w:before="120" w:afterLines="50"/>
        <w:rPr>
          <w:rFonts w:eastAsiaTheme="minorEastAsia"/>
          <w:lang w:eastAsia="zh-CN"/>
        </w:rPr>
      </w:pPr>
      <w:r>
        <w:rPr>
          <w:rFonts w:eastAsiaTheme="minorEastAsia" w:hint="eastAsia"/>
          <w:lang w:eastAsia="zh-CN"/>
        </w:rPr>
        <w:t xml:space="preserve">This section presents </w:t>
      </w:r>
      <w:r w:rsidR="004400C3">
        <w:rPr>
          <w:rFonts w:eastAsiaTheme="minorEastAsia" w:hint="eastAsia"/>
          <w:lang w:eastAsia="zh-CN"/>
        </w:rPr>
        <w:t>the</w:t>
      </w:r>
      <w:r w:rsidR="00BA75B6">
        <w:rPr>
          <w:rFonts w:eastAsiaTheme="minorEastAsia" w:hint="eastAsia"/>
          <w:lang w:eastAsia="zh-CN"/>
        </w:rPr>
        <w:t xml:space="preserve"> </w:t>
      </w:r>
      <w:r>
        <w:rPr>
          <w:rFonts w:eastAsiaTheme="minorEastAsia" w:hint="eastAsia"/>
          <w:lang w:eastAsia="zh-CN"/>
        </w:rPr>
        <w:t>simulation results</w:t>
      </w:r>
      <w:r w:rsidR="00B247FE">
        <w:rPr>
          <w:rFonts w:eastAsiaTheme="minorEastAsia"/>
          <w:lang w:eastAsia="zh-CN"/>
        </w:rPr>
        <w:t xml:space="preserve"> for urban macro scenario</w:t>
      </w:r>
      <w:r w:rsidR="00047208">
        <w:rPr>
          <w:rFonts w:eastAsiaTheme="minorEastAsia"/>
          <w:lang w:eastAsia="zh-CN"/>
        </w:rPr>
        <w:t xml:space="preserve"> at 30 GHz</w:t>
      </w:r>
      <w:r w:rsidR="00FF4C04">
        <w:rPr>
          <w:rFonts w:eastAsiaTheme="minorEastAsia"/>
          <w:lang w:eastAsia="zh-CN"/>
        </w:rPr>
        <w:t xml:space="preserve"> under coordinated </w:t>
      </w:r>
      <w:r w:rsidR="00D87C6E">
        <w:rPr>
          <w:rFonts w:eastAsiaTheme="minorEastAsia"/>
          <w:lang w:eastAsia="zh-CN"/>
        </w:rPr>
        <w:t>deployment</w:t>
      </w:r>
      <w:r w:rsidR="00494DCC">
        <w:rPr>
          <w:rFonts w:eastAsiaTheme="minorEastAsia" w:hint="eastAsia"/>
          <w:lang w:eastAsia="zh-CN"/>
        </w:rPr>
        <w:t>.</w:t>
      </w:r>
      <w:r w:rsidR="002B7A78">
        <w:rPr>
          <w:rFonts w:eastAsiaTheme="minorEastAsia" w:hint="eastAsia"/>
          <w:lang w:eastAsia="zh-CN"/>
        </w:rPr>
        <w:t xml:space="preserve"> </w:t>
      </w:r>
      <w:r w:rsidR="00B732D5">
        <w:rPr>
          <w:rFonts w:eastAsiaTheme="minorEastAsia" w:hint="eastAsia"/>
          <w:lang w:eastAsia="zh-CN"/>
        </w:rPr>
        <w:t xml:space="preserve">Table 3.1-1 and Figure 3.1-1 are the throughput loss versus ACIR results. </w:t>
      </w:r>
    </w:p>
    <w:p w:rsidR="00300599" w:rsidRPr="00440AE9" w:rsidRDefault="001271D6" w:rsidP="006C362D">
      <w:pPr>
        <w:spacing w:beforeLines="50" w:before="120" w:afterLines="50" w:after="120"/>
        <w:jc w:val="center"/>
        <w:rPr>
          <w:rFonts w:eastAsiaTheme="minorEastAsia"/>
          <w:b/>
          <w:lang w:eastAsia="zh-CN"/>
        </w:rPr>
      </w:pPr>
      <w:r w:rsidRPr="00440AE9">
        <w:rPr>
          <w:rFonts w:eastAsia="PMingLiU"/>
          <w:b/>
          <w:lang w:eastAsia="zh-TW"/>
        </w:rPr>
        <w:t xml:space="preserve">Table 3.1-1: </w:t>
      </w:r>
      <w:r w:rsidR="00BC68BF">
        <w:rPr>
          <w:rFonts w:eastAsiaTheme="minorEastAsia" w:hint="eastAsia"/>
          <w:b/>
          <w:lang w:eastAsia="zh-CN"/>
        </w:rPr>
        <w:t>T</w:t>
      </w:r>
      <w:r w:rsidR="00477BE8" w:rsidRPr="00440AE9">
        <w:rPr>
          <w:rFonts w:eastAsiaTheme="minorEastAsia" w:hint="eastAsia"/>
          <w:b/>
          <w:lang w:eastAsia="zh-CN"/>
        </w:rPr>
        <w:t xml:space="preserve">hroughput loss </w:t>
      </w:r>
      <w:r w:rsidR="0053041A">
        <w:rPr>
          <w:rFonts w:eastAsiaTheme="minorEastAsia" w:hint="eastAsia"/>
          <w:b/>
          <w:lang w:eastAsia="zh-CN"/>
        </w:rPr>
        <w:t>at given</w:t>
      </w:r>
      <w:r w:rsidR="00494DCC">
        <w:rPr>
          <w:rFonts w:eastAsiaTheme="minorEastAsia" w:hint="eastAsia"/>
          <w:b/>
          <w:lang w:eastAsia="zh-CN"/>
        </w:rPr>
        <w:t xml:space="preserve"> ACIRs</w:t>
      </w:r>
      <w:r w:rsidR="006B0183">
        <w:rPr>
          <w:rFonts w:eastAsiaTheme="minorEastAsia" w:hint="eastAsia"/>
          <w:b/>
          <w:lang w:eastAsia="zh-CN"/>
        </w:rPr>
        <w:t xml:space="preserve"> for </w:t>
      </w:r>
      <w:r w:rsidR="00AA5BD5">
        <w:rPr>
          <w:rFonts w:eastAsiaTheme="minorEastAsia"/>
          <w:b/>
          <w:lang w:eastAsia="zh-CN"/>
        </w:rPr>
        <w:t>urban macro at 30 GHz, coordinated.</w:t>
      </w:r>
    </w:p>
    <w:tbl>
      <w:tblPr>
        <w:tblStyle w:val="aa"/>
        <w:tblW w:w="0" w:type="auto"/>
        <w:jc w:val="center"/>
        <w:tblInd w:w="-1023" w:type="dxa"/>
        <w:tblLook w:val="04A0" w:firstRow="1" w:lastRow="0" w:firstColumn="1" w:lastColumn="0" w:noHBand="0" w:noVBand="1"/>
      </w:tblPr>
      <w:tblGrid>
        <w:gridCol w:w="1077"/>
        <w:gridCol w:w="1077"/>
        <w:gridCol w:w="737"/>
        <w:gridCol w:w="737"/>
        <w:gridCol w:w="737"/>
        <w:gridCol w:w="737"/>
        <w:gridCol w:w="737"/>
        <w:gridCol w:w="737"/>
        <w:gridCol w:w="737"/>
        <w:gridCol w:w="737"/>
      </w:tblGrid>
      <w:tr w:rsidR="00BC68BF" w:rsidTr="00860993">
        <w:trPr>
          <w:jc w:val="center"/>
        </w:trPr>
        <w:tc>
          <w:tcPr>
            <w:tcW w:w="2154" w:type="dxa"/>
            <w:gridSpan w:val="2"/>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BC68BF" w:rsidRPr="00B36480" w:rsidRDefault="00BC68BF" w:rsidP="00D7608C">
            <w:pPr>
              <w:spacing w:before="40" w:after="40"/>
              <w:jc w:val="center"/>
              <w:rPr>
                <w:rFonts w:eastAsiaTheme="minorEastAsia"/>
                <w:b/>
                <w:lang w:eastAsia="zh-CN"/>
              </w:rPr>
            </w:pPr>
            <w:r w:rsidRPr="00B36480">
              <w:rPr>
                <w:rFonts w:eastAsiaTheme="minorEastAsia" w:hint="eastAsia"/>
                <w:b/>
                <w:lang w:eastAsia="zh-CN"/>
              </w:rPr>
              <w:t>40 dB</w:t>
            </w:r>
          </w:p>
        </w:tc>
      </w:tr>
      <w:tr w:rsidR="00BC68BF" w:rsidTr="00860993">
        <w:trPr>
          <w:trHeight w:val="340"/>
          <w:jc w:val="center"/>
        </w:trPr>
        <w:tc>
          <w:tcPr>
            <w:tcW w:w="1077" w:type="dxa"/>
            <w:vMerge w:val="restart"/>
            <w:vAlign w:val="center"/>
          </w:tcPr>
          <w:p w:rsidR="00BC68BF" w:rsidRDefault="00860993" w:rsidP="00967076">
            <w:pPr>
              <w:spacing w:before="40" w:after="40"/>
              <w:jc w:val="center"/>
              <w:rPr>
                <w:rFonts w:eastAsiaTheme="minorEastAsia"/>
                <w:lang w:eastAsia="zh-CN"/>
              </w:rPr>
            </w:pPr>
            <w:r>
              <w:rPr>
                <w:rFonts w:eastAsiaTheme="minorEastAsia" w:hint="eastAsia"/>
                <w:lang w:eastAsia="zh-CN"/>
              </w:rPr>
              <w:t>N</w:t>
            </w:r>
            <w:r w:rsidR="00BC68BF">
              <w:rPr>
                <w:rFonts w:eastAsiaTheme="minorEastAsia" w:hint="eastAsia"/>
                <w:lang w:eastAsia="zh-CN"/>
              </w:rPr>
              <w:t xml:space="preserve">F </w:t>
            </w:r>
            <w:r w:rsidR="00967076">
              <w:rPr>
                <w:rFonts w:eastAsiaTheme="minorEastAsia"/>
                <w:lang w:eastAsia="zh-CN"/>
              </w:rPr>
              <w:t>10</w:t>
            </w:r>
            <w:r w:rsidR="00BC68BF">
              <w:rPr>
                <w:rFonts w:eastAsiaTheme="minorEastAsia" w:hint="eastAsia"/>
                <w:lang w:eastAsia="zh-CN"/>
              </w:rPr>
              <w:t xml:space="preserve"> dB</w:t>
            </w:r>
          </w:p>
          <w:p w:rsidR="00276B94" w:rsidRDefault="00276B94" w:rsidP="00967076">
            <w:pPr>
              <w:spacing w:before="40" w:after="40"/>
              <w:jc w:val="center"/>
              <w:rPr>
                <w:rFonts w:eastAsiaTheme="minorEastAsia"/>
                <w:lang w:eastAsia="zh-CN"/>
              </w:rPr>
            </w:pPr>
            <w:r>
              <w:rPr>
                <w:rFonts w:eastAsiaTheme="minorEastAsia"/>
                <w:lang w:eastAsia="zh-CN"/>
              </w:rPr>
              <w:t>Different LSF</w:t>
            </w: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lang w:eastAsia="zh-CN"/>
              </w:rPr>
              <w:t>mean</w:t>
            </w:r>
          </w:p>
        </w:tc>
        <w:tc>
          <w:tcPr>
            <w:tcW w:w="737" w:type="dxa"/>
            <w:vAlign w:val="center"/>
          </w:tcPr>
          <w:p w:rsidR="00BC68BF" w:rsidRPr="00860993" w:rsidRDefault="00967076" w:rsidP="00D82284">
            <w:pPr>
              <w:spacing w:before="40" w:after="40"/>
              <w:jc w:val="center"/>
              <w:rPr>
                <w:rFonts w:eastAsiaTheme="minorEastAsia"/>
                <w:lang w:eastAsia="zh-CN"/>
              </w:rPr>
            </w:pPr>
            <w:r>
              <w:rPr>
                <w:rFonts w:eastAsiaTheme="minorEastAsia"/>
                <w:lang w:eastAsia="zh-CN"/>
              </w:rPr>
              <w:t>2.</w:t>
            </w:r>
            <w:r w:rsidR="00D82284">
              <w:rPr>
                <w:rFonts w:eastAsiaTheme="minorEastAsia"/>
                <w:lang w:eastAsia="zh-CN"/>
              </w:rPr>
              <w:t>89</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1.73</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1.03</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0.55</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0.29</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0.15</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0.07</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0.03</w:t>
            </w:r>
          </w:p>
        </w:tc>
      </w:tr>
      <w:tr w:rsidR="00BC68BF" w:rsidTr="00860993">
        <w:trPr>
          <w:trHeight w:val="340"/>
          <w:jc w:val="center"/>
        </w:trPr>
        <w:tc>
          <w:tcPr>
            <w:tcW w:w="1077" w:type="dxa"/>
            <w:vMerge/>
            <w:vAlign w:val="center"/>
          </w:tcPr>
          <w:p w:rsidR="00BC68BF" w:rsidRDefault="00BC68BF" w:rsidP="00D7608C">
            <w:pPr>
              <w:spacing w:before="40" w:after="40"/>
              <w:jc w:val="center"/>
              <w:rPr>
                <w:rFonts w:eastAsiaTheme="minorEastAsia"/>
                <w:lang w:eastAsia="zh-CN"/>
              </w:rPr>
            </w:pPr>
          </w:p>
        </w:tc>
        <w:tc>
          <w:tcPr>
            <w:tcW w:w="1077" w:type="dxa"/>
            <w:vAlign w:val="center"/>
          </w:tcPr>
          <w:p w:rsidR="00BC68BF" w:rsidRDefault="00BC68BF" w:rsidP="00860993">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31.46</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19.83</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12.92</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7.82</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3.05</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1.15</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0.24</w:t>
            </w:r>
          </w:p>
        </w:tc>
        <w:tc>
          <w:tcPr>
            <w:tcW w:w="737" w:type="dxa"/>
            <w:vAlign w:val="center"/>
          </w:tcPr>
          <w:p w:rsidR="00BC68BF" w:rsidRPr="00860993" w:rsidRDefault="00D82284" w:rsidP="00860993">
            <w:pPr>
              <w:spacing w:before="40" w:after="40"/>
              <w:jc w:val="center"/>
              <w:rPr>
                <w:rFonts w:eastAsiaTheme="minorEastAsia"/>
                <w:lang w:eastAsia="zh-CN"/>
              </w:rPr>
            </w:pPr>
            <w:r>
              <w:rPr>
                <w:rFonts w:eastAsiaTheme="minorEastAsia"/>
                <w:lang w:eastAsia="zh-CN"/>
              </w:rPr>
              <w:t>0.01</w:t>
            </w:r>
          </w:p>
        </w:tc>
      </w:tr>
      <w:tr w:rsidR="00744249" w:rsidTr="00860993">
        <w:trPr>
          <w:trHeight w:val="340"/>
          <w:jc w:val="center"/>
        </w:trPr>
        <w:tc>
          <w:tcPr>
            <w:tcW w:w="1077" w:type="dxa"/>
            <w:vMerge w:val="restart"/>
            <w:vAlign w:val="center"/>
          </w:tcPr>
          <w:p w:rsidR="00744249" w:rsidRDefault="00744249" w:rsidP="00D7608C">
            <w:pPr>
              <w:spacing w:before="40" w:after="40"/>
              <w:jc w:val="center"/>
              <w:rPr>
                <w:rFonts w:eastAsiaTheme="minorEastAsia"/>
                <w:lang w:eastAsia="zh-CN"/>
              </w:rPr>
            </w:pPr>
            <w:r>
              <w:rPr>
                <w:rFonts w:eastAsiaTheme="minorEastAsia"/>
                <w:lang w:eastAsia="zh-CN"/>
              </w:rPr>
              <w:t xml:space="preserve">NF 10 dB </w:t>
            </w:r>
            <w:r>
              <w:rPr>
                <w:rFonts w:eastAsiaTheme="minorEastAsia"/>
                <w:lang w:eastAsia="zh-CN"/>
              </w:rPr>
              <w:lastRenderedPageBreak/>
              <w:t>Same LSF</w:t>
            </w:r>
          </w:p>
        </w:tc>
        <w:tc>
          <w:tcPr>
            <w:tcW w:w="1077" w:type="dxa"/>
            <w:vAlign w:val="center"/>
          </w:tcPr>
          <w:p w:rsidR="00744249" w:rsidRDefault="00744249" w:rsidP="00860993">
            <w:pPr>
              <w:spacing w:before="40" w:after="40"/>
              <w:jc w:val="center"/>
              <w:rPr>
                <w:rFonts w:eastAsiaTheme="minorEastAsia"/>
                <w:lang w:eastAsia="zh-CN"/>
              </w:rPr>
            </w:pPr>
            <w:r>
              <w:rPr>
                <w:rFonts w:eastAsiaTheme="minorEastAsia"/>
                <w:lang w:eastAsia="zh-CN"/>
              </w:rPr>
              <w:lastRenderedPageBreak/>
              <w:t>Mean</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2.04</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1.06</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0.31</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0.17</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0.06</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0.02</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0.01</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w:t>
            </w:r>
          </w:p>
        </w:tc>
      </w:tr>
      <w:tr w:rsidR="00744249" w:rsidTr="00860993">
        <w:trPr>
          <w:trHeight w:val="340"/>
          <w:jc w:val="center"/>
        </w:trPr>
        <w:tc>
          <w:tcPr>
            <w:tcW w:w="1077" w:type="dxa"/>
            <w:vMerge/>
            <w:vAlign w:val="center"/>
          </w:tcPr>
          <w:p w:rsidR="00744249" w:rsidRDefault="00744249" w:rsidP="00D7608C">
            <w:pPr>
              <w:spacing w:before="40" w:after="40"/>
              <w:jc w:val="center"/>
              <w:rPr>
                <w:rFonts w:eastAsiaTheme="minorEastAsia"/>
                <w:lang w:eastAsia="zh-CN"/>
              </w:rPr>
            </w:pPr>
          </w:p>
        </w:tc>
        <w:tc>
          <w:tcPr>
            <w:tcW w:w="1077" w:type="dxa"/>
            <w:vAlign w:val="center"/>
          </w:tcPr>
          <w:p w:rsidR="00744249" w:rsidRDefault="00744249" w:rsidP="00860993">
            <w:pPr>
              <w:spacing w:before="40" w:after="40"/>
              <w:jc w:val="center"/>
              <w:rPr>
                <w:rFonts w:eastAsiaTheme="minorEastAsia"/>
                <w:lang w:eastAsia="zh-CN"/>
              </w:rPr>
            </w:pPr>
            <w:r>
              <w:rPr>
                <w:rFonts w:eastAsiaTheme="minorEastAsia"/>
                <w:lang w:eastAsia="zh-CN"/>
              </w:rPr>
              <w:t>5%-tile</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14.53</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2.35</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0.76</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0.44</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0.28</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0.10</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002</w:t>
            </w:r>
          </w:p>
        </w:tc>
        <w:tc>
          <w:tcPr>
            <w:tcW w:w="737" w:type="dxa"/>
            <w:vAlign w:val="center"/>
          </w:tcPr>
          <w:p w:rsidR="00744249" w:rsidRDefault="00EA4569" w:rsidP="00860993">
            <w:pPr>
              <w:spacing w:before="40" w:after="40"/>
              <w:jc w:val="center"/>
              <w:rPr>
                <w:rFonts w:eastAsiaTheme="minorEastAsia"/>
                <w:lang w:eastAsia="zh-CN"/>
              </w:rPr>
            </w:pPr>
            <w:r>
              <w:rPr>
                <w:rFonts w:eastAsiaTheme="minorEastAsia"/>
                <w:lang w:eastAsia="zh-CN"/>
              </w:rPr>
              <w:t>0</w:t>
            </w:r>
          </w:p>
        </w:tc>
      </w:tr>
    </w:tbl>
    <w:p w:rsidR="00B119AC" w:rsidRDefault="00EA4569" w:rsidP="006E6E9D">
      <w:pPr>
        <w:spacing w:beforeLines="50" w:before="120" w:afterLines="50" w:after="120"/>
        <w:jc w:val="center"/>
        <w:rPr>
          <w:rFonts w:eastAsiaTheme="minorEastAsia"/>
          <w:lang w:eastAsia="zh-CN"/>
        </w:rPr>
      </w:pPr>
      <w:r>
        <w:rPr>
          <w:rFonts w:hint="eastAsia"/>
          <w:noProof/>
          <w:lang w:eastAsia="zh-CN"/>
        </w:rPr>
        <w:lastRenderedPageBreak/>
        <w:drawing>
          <wp:inline distT="0" distB="0" distL="0" distR="0">
            <wp:extent cx="4273550" cy="317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550" cy="3175000"/>
                    </a:xfrm>
                    <a:prstGeom prst="rect">
                      <a:avLst/>
                    </a:prstGeom>
                    <a:noFill/>
                    <a:ln>
                      <a:noFill/>
                    </a:ln>
                  </pic:spPr>
                </pic:pic>
              </a:graphicData>
            </a:graphic>
          </wp:inline>
        </w:drawing>
      </w:r>
      <w:r w:rsidR="00B37C49" w:rsidRPr="00B37C49">
        <w:rPr>
          <w:rFonts w:hint="eastAsia"/>
          <w:noProof/>
          <w:lang w:eastAsia="ko-KR"/>
        </w:rPr>
        <w:t xml:space="preserve"> </w:t>
      </w:r>
      <w:r w:rsidR="00D82284" w:rsidRPr="00D82284">
        <w:rPr>
          <w:rFonts w:hint="eastAsia"/>
          <w:noProof/>
          <w:lang w:eastAsia="ko-KR"/>
        </w:rPr>
        <w:t xml:space="preserve"> </w:t>
      </w:r>
      <w:r w:rsidR="00495DF6" w:rsidRPr="00495DF6">
        <w:rPr>
          <w:rFonts w:eastAsiaTheme="minorEastAsia"/>
          <w:noProof/>
          <w:lang w:eastAsia="zh-CN"/>
        </w:rPr>
        <w:t xml:space="preserve"> </w:t>
      </w:r>
      <w:r w:rsidR="006179B4" w:rsidRPr="006179B4">
        <w:rPr>
          <w:rFonts w:eastAsiaTheme="minorEastAsia"/>
          <w:noProof/>
          <w:lang w:eastAsia="zh-CN"/>
        </w:rPr>
        <w:t xml:space="preserve"> </w:t>
      </w:r>
      <w:r w:rsidR="009471DB" w:rsidRPr="009471DB">
        <w:rPr>
          <w:rFonts w:eastAsiaTheme="minorEastAsia"/>
          <w:noProof/>
          <w:lang w:eastAsia="zh-CN"/>
        </w:rPr>
        <w:t xml:space="preserve"> </w:t>
      </w:r>
    </w:p>
    <w:p w:rsidR="00172892" w:rsidRDefault="0040538B" w:rsidP="000401E8">
      <w:pPr>
        <w:spacing w:beforeLines="50" w:before="120" w:afterLines="50" w:after="120"/>
        <w:jc w:val="center"/>
        <w:rPr>
          <w:rFonts w:eastAsiaTheme="minorEastAsia"/>
          <w:b/>
          <w:i/>
          <w:lang w:eastAsia="zh-CN"/>
        </w:rPr>
      </w:pPr>
      <w:r w:rsidRPr="00855979">
        <w:rPr>
          <w:rFonts w:eastAsia="PMingLiU"/>
          <w:sz w:val="18"/>
          <w:szCs w:val="18"/>
          <w:lang w:eastAsia="zh-TW"/>
        </w:rPr>
        <w:t>Figure</w:t>
      </w:r>
      <w:r w:rsidR="001271D6" w:rsidRPr="00855979">
        <w:rPr>
          <w:rFonts w:eastAsia="PMingLiU"/>
          <w:sz w:val="18"/>
          <w:szCs w:val="18"/>
          <w:lang w:eastAsia="zh-TW"/>
        </w:rPr>
        <w:t xml:space="preserve"> 3.1-1: </w:t>
      </w:r>
      <w:r w:rsidR="00111568">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w:t>
      </w:r>
      <w:r w:rsidR="00A86ABE">
        <w:rPr>
          <w:rFonts w:eastAsiaTheme="minorEastAsia"/>
          <w:sz w:val="18"/>
          <w:szCs w:val="18"/>
          <w:lang w:eastAsia="zh-CN"/>
        </w:rPr>
        <w:t xml:space="preserve"> urban macro</w:t>
      </w:r>
      <w:r w:rsidR="00FF4C04">
        <w:rPr>
          <w:rFonts w:eastAsia="PMingLiU"/>
          <w:sz w:val="18"/>
          <w:szCs w:val="18"/>
          <w:lang w:eastAsia="zh-TW"/>
        </w:rPr>
        <w:t>, coordinated.</w:t>
      </w:r>
      <w:r w:rsidR="00613ECF" w:rsidRPr="009854AA">
        <w:rPr>
          <w:rFonts w:eastAsiaTheme="minorEastAsia" w:hint="eastAsia"/>
          <w:b/>
          <w:i/>
          <w:lang w:eastAsia="zh-CN"/>
        </w:rPr>
        <w:t xml:space="preserve"> </w:t>
      </w:r>
      <w:r w:rsidR="004B352B" w:rsidRPr="009854AA">
        <w:rPr>
          <w:rFonts w:eastAsiaTheme="minorEastAsia" w:hint="eastAsia"/>
          <w:b/>
          <w:i/>
          <w:lang w:eastAsia="zh-CN"/>
        </w:rPr>
        <w:t xml:space="preserve"> </w:t>
      </w:r>
      <w:r w:rsidR="006E0D76" w:rsidRPr="009854AA">
        <w:rPr>
          <w:rFonts w:eastAsiaTheme="minorEastAsia" w:hint="eastAsia"/>
          <w:b/>
          <w:i/>
          <w:lang w:eastAsia="zh-CN"/>
        </w:rPr>
        <w:t xml:space="preserve">  </w:t>
      </w:r>
    </w:p>
    <w:p w:rsidR="00F75AA3" w:rsidRDefault="00F75AA3" w:rsidP="006E002C">
      <w:pPr>
        <w:spacing w:beforeLines="50" w:before="120" w:afterLines="50" w:after="120"/>
        <w:jc w:val="both"/>
        <w:rPr>
          <w:rFonts w:eastAsiaTheme="minorEastAsia"/>
          <w:lang w:eastAsia="zh-CN"/>
        </w:rPr>
      </w:pPr>
      <w:r>
        <w:rPr>
          <w:rFonts w:eastAsiaTheme="minorEastAsia"/>
          <w:lang w:eastAsia="zh-CN"/>
        </w:rPr>
        <w:t xml:space="preserve">In this scenario, </w:t>
      </w:r>
      <w:r w:rsidR="00EA4569">
        <w:rPr>
          <w:rFonts w:eastAsiaTheme="minorEastAsia"/>
          <w:lang w:eastAsia="zh-CN"/>
        </w:rPr>
        <w:t xml:space="preserve">base stations are collocated, there are two methods to generate the large scale </w:t>
      </w:r>
      <w:proofErr w:type="spellStart"/>
      <w:r w:rsidR="00EA4569">
        <w:rPr>
          <w:rFonts w:eastAsiaTheme="minorEastAsia"/>
          <w:lang w:eastAsia="zh-CN"/>
        </w:rPr>
        <w:t>fadings</w:t>
      </w:r>
      <w:proofErr w:type="spellEnd"/>
      <w:r w:rsidR="00EA4569">
        <w:rPr>
          <w:rFonts w:eastAsiaTheme="minorEastAsia"/>
          <w:lang w:eastAsia="zh-CN"/>
        </w:rPr>
        <w:t xml:space="preserve"> (LSFs), i.e., LOS probability, shadow fading, etc., between an aggressor CPE and victim BSs, one is to generate the LSFs separately from the LSFs between the aggressor CPE and</w:t>
      </w:r>
      <w:r w:rsidR="001F44CB">
        <w:rPr>
          <w:rFonts w:eastAsiaTheme="minorEastAsia"/>
          <w:lang w:eastAsia="zh-CN"/>
        </w:rPr>
        <w:t xml:space="preserve"> aggressor BSs, represented as different LSF in Figure 3.1-1, another is to generate the same LSFs as those between the aggressor CPE and aggressor BSs, represented by same LSF in Figure 3.1-1.  </w:t>
      </w:r>
      <w:r w:rsidR="00EA4569">
        <w:rPr>
          <w:rFonts w:eastAsiaTheme="minorEastAsia"/>
          <w:lang w:eastAsia="zh-CN"/>
        </w:rPr>
        <w:t xml:space="preserve">  </w:t>
      </w:r>
    </w:p>
    <w:p w:rsidR="007E569C" w:rsidRDefault="00E53B05" w:rsidP="006E002C">
      <w:pPr>
        <w:spacing w:beforeLines="50" w:before="120" w:afterLines="50" w:after="120"/>
        <w:jc w:val="both"/>
        <w:rPr>
          <w:rFonts w:eastAsiaTheme="minorEastAsia"/>
          <w:lang w:eastAsia="zh-CN"/>
        </w:rPr>
      </w:pPr>
      <w:r>
        <w:rPr>
          <w:rFonts w:eastAsiaTheme="minorEastAsia" w:hint="eastAsia"/>
          <w:lang w:eastAsia="zh-CN"/>
        </w:rPr>
        <w:t>From</w:t>
      </w:r>
      <w:r w:rsidR="00610F43">
        <w:rPr>
          <w:rFonts w:eastAsiaTheme="minorEastAsia" w:hint="eastAsia"/>
          <w:lang w:eastAsia="zh-CN"/>
        </w:rPr>
        <w:t xml:space="preserve"> Figure 3.1-1</w:t>
      </w:r>
      <w:r>
        <w:rPr>
          <w:rFonts w:eastAsiaTheme="minorEastAsia" w:hint="eastAsia"/>
          <w:lang w:eastAsia="zh-CN"/>
        </w:rPr>
        <w:t>,</w:t>
      </w:r>
      <w:r w:rsidR="00A86ABE">
        <w:rPr>
          <w:rFonts w:eastAsiaTheme="minorEastAsia"/>
          <w:lang w:eastAsia="zh-CN"/>
        </w:rPr>
        <w:t xml:space="preserve"> it can be seen that when mean throughput is concerned, 5 dB ACIR can guarantee that the throughput loss is less than 5%</w:t>
      </w:r>
      <w:r w:rsidR="00A976AA">
        <w:rPr>
          <w:rFonts w:eastAsiaTheme="minorEastAsia"/>
          <w:lang w:eastAsia="zh-CN"/>
        </w:rPr>
        <w:t xml:space="preserve"> for both methods</w:t>
      </w:r>
      <w:r>
        <w:rPr>
          <w:rFonts w:eastAsiaTheme="minorEastAsia" w:hint="eastAsia"/>
          <w:lang w:eastAsia="zh-CN"/>
        </w:rPr>
        <w:t>.</w:t>
      </w:r>
      <w:r w:rsidR="00A86ABE">
        <w:rPr>
          <w:rFonts w:eastAsiaTheme="minorEastAsia"/>
          <w:lang w:eastAsia="zh-CN"/>
        </w:rPr>
        <w:t xml:space="preserve"> However, when the 5%-tile UE throughput is concerned, </w:t>
      </w:r>
      <w:r w:rsidR="00A976AA">
        <w:rPr>
          <w:rFonts w:eastAsiaTheme="minorEastAsia"/>
          <w:lang w:eastAsia="zh-CN"/>
        </w:rPr>
        <w:t xml:space="preserve">the two methods impose significant different requirements on the ACIR. With different LSF, </w:t>
      </w:r>
      <w:r w:rsidR="009406B6">
        <w:rPr>
          <w:rFonts w:eastAsiaTheme="minorEastAsia"/>
          <w:lang w:eastAsia="zh-CN"/>
        </w:rPr>
        <w:t>2</w:t>
      </w:r>
      <w:r w:rsidR="00D35287">
        <w:rPr>
          <w:rFonts w:eastAsiaTheme="minorEastAsia"/>
          <w:lang w:eastAsia="zh-CN"/>
        </w:rPr>
        <w:t>3</w:t>
      </w:r>
      <w:r w:rsidR="00A86ABE">
        <w:rPr>
          <w:rFonts w:eastAsiaTheme="minorEastAsia"/>
          <w:lang w:eastAsia="zh-CN"/>
        </w:rPr>
        <w:t xml:space="preserve"> dB ACIR is required</w:t>
      </w:r>
      <w:r w:rsidR="002E2089">
        <w:rPr>
          <w:rFonts w:eastAsiaTheme="minorEastAsia"/>
          <w:lang w:eastAsia="zh-CN"/>
        </w:rPr>
        <w:t xml:space="preserve"> to ensure the 5% throughput loss</w:t>
      </w:r>
      <w:r w:rsidR="00A976AA">
        <w:rPr>
          <w:rFonts w:eastAsiaTheme="minorEastAsia"/>
          <w:lang w:eastAsia="zh-CN"/>
        </w:rPr>
        <w:t>, while with same LSF, 9 dB is enough</w:t>
      </w:r>
      <w:r w:rsidR="00A86ABE">
        <w:rPr>
          <w:rFonts w:eastAsiaTheme="minorEastAsia"/>
          <w:lang w:eastAsia="zh-CN"/>
        </w:rPr>
        <w:t>.</w:t>
      </w:r>
      <w:r w:rsidR="002E2089">
        <w:rPr>
          <w:rFonts w:eastAsiaTheme="minorEastAsia"/>
          <w:lang w:eastAsia="zh-CN"/>
        </w:rPr>
        <w:t xml:space="preserve"> </w:t>
      </w:r>
      <w:r w:rsidR="003D27A2">
        <w:rPr>
          <w:rFonts w:eastAsiaTheme="minorEastAsia"/>
          <w:lang w:eastAsia="zh-CN"/>
        </w:rPr>
        <w:t>In fact, similar situations occur in the downlink, as observed in [</w:t>
      </w:r>
      <w:r w:rsidR="000310F2">
        <w:rPr>
          <w:rFonts w:eastAsiaTheme="minorEastAsia"/>
          <w:lang w:eastAsia="zh-CN"/>
        </w:rPr>
        <w:t>5</w:t>
      </w:r>
      <w:r w:rsidR="003D27A2">
        <w:rPr>
          <w:rFonts w:eastAsiaTheme="minorEastAsia"/>
          <w:lang w:eastAsia="zh-CN"/>
        </w:rPr>
        <w:t>]</w:t>
      </w:r>
      <w:r w:rsidR="00406E6D">
        <w:rPr>
          <w:rFonts w:eastAsiaTheme="minorEastAsia"/>
          <w:lang w:eastAsia="zh-CN"/>
        </w:rPr>
        <w:t>.</w:t>
      </w:r>
      <w:r w:rsidR="003D27A2">
        <w:rPr>
          <w:rFonts w:eastAsiaTheme="minorEastAsia"/>
          <w:lang w:eastAsia="zh-CN"/>
        </w:rPr>
        <w:t xml:space="preserve"> </w:t>
      </w:r>
      <w:r w:rsidR="00794ED0">
        <w:rPr>
          <w:rFonts w:eastAsiaTheme="minorEastAsia"/>
          <w:lang w:eastAsia="zh-CN"/>
        </w:rPr>
        <w:t xml:space="preserve">Then with different LSF, </w:t>
      </w:r>
      <w:r w:rsidR="003C1823">
        <w:rPr>
          <w:rFonts w:eastAsiaTheme="minorEastAsia"/>
          <w:lang w:eastAsia="zh-CN"/>
        </w:rPr>
        <w:t>the ACIR value (16.2 dB) calculated from the agreed UE ACLR</w:t>
      </w:r>
      <w:r w:rsidR="006E5A05">
        <w:rPr>
          <w:rFonts w:eastAsiaTheme="minorEastAsia"/>
          <w:lang w:eastAsia="zh-CN"/>
        </w:rPr>
        <w:t xml:space="preserve"> and BS ACS in [5</w:t>
      </w:r>
      <w:r w:rsidR="003C1823">
        <w:rPr>
          <w:rFonts w:eastAsiaTheme="minorEastAsia"/>
          <w:lang w:eastAsia="zh-CN"/>
        </w:rPr>
        <w:t>] for 30 GHz is not enough for CPEs.</w:t>
      </w:r>
      <w:r w:rsidR="00794ED0">
        <w:rPr>
          <w:rFonts w:eastAsiaTheme="minorEastAsia"/>
          <w:lang w:eastAsia="zh-CN"/>
        </w:rPr>
        <w:t xml:space="preserve"> </w:t>
      </w:r>
      <w:r w:rsidR="00152ECA">
        <w:rPr>
          <w:rFonts w:eastAsiaTheme="minorEastAsia"/>
          <w:lang w:eastAsia="zh-CN"/>
        </w:rPr>
        <w:t xml:space="preserve">On the other hand, since BSs are collocated between victim network and aggressor network, the same LSF between an aggressor CPE and victim BSs and that between the aggressor CPE and aggressor </w:t>
      </w:r>
      <w:r w:rsidR="00CA22E3">
        <w:rPr>
          <w:rFonts w:eastAsiaTheme="minorEastAsia"/>
          <w:lang w:eastAsia="zh-CN"/>
        </w:rPr>
        <w:t xml:space="preserve">BSs is more reasonable, hence, we use 9 dB as the required ACIR in this scenario. </w:t>
      </w:r>
    </w:p>
    <w:p w:rsidR="009A4ECC" w:rsidRPr="007E569C" w:rsidRDefault="009A4ECC" w:rsidP="009A4ECC">
      <w:pPr>
        <w:spacing w:beforeLines="50" w:before="120" w:afterLines="50" w:after="120"/>
        <w:jc w:val="both"/>
        <w:rPr>
          <w:rFonts w:eastAsiaTheme="minorEastAsia"/>
          <w:b/>
          <w:i/>
          <w:lang w:eastAsia="zh-CN"/>
        </w:rPr>
      </w:pPr>
      <w:r w:rsidRPr="007E569C">
        <w:rPr>
          <w:rFonts w:eastAsiaTheme="minorEastAsia"/>
          <w:b/>
          <w:i/>
          <w:lang w:eastAsia="zh-CN"/>
        </w:rPr>
        <w:t xml:space="preserve">Observation 1: </w:t>
      </w:r>
      <w:r>
        <w:rPr>
          <w:rFonts w:eastAsiaTheme="minorEastAsia"/>
          <w:b/>
          <w:i/>
          <w:lang w:eastAsia="zh-CN"/>
        </w:rPr>
        <w:t>Under urban macro collocated scenario, i</w:t>
      </w:r>
      <w:r w:rsidRPr="007E569C">
        <w:rPr>
          <w:rFonts w:eastAsiaTheme="minorEastAsia"/>
          <w:b/>
          <w:i/>
          <w:lang w:eastAsia="zh-CN"/>
        </w:rPr>
        <w:t>f the LSFs between an aggressor CPE and victim BSs are generated independently from those between the aggressor CPE and aggressor BSs</w:t>
      </w:r>
      <w:r>
        <w:rPr>
          <w:rFonts w:eastAsiaTheme="minorEastAsia"/>
          <w:b/>
          <w:i/>
          <w:lang w:eastAsia="zh-CN"/>
        </w:rPr>
        <w:t xml:space="preserve"> instead of using the same</w:t>
      </w:r>
      <w:r w:rsidRPr="007E569C">
        <w:rPr>
          <w:rFonts w:eastAsiaTheme="minorEastAsia"/>
          <w:b/>
          <w:i/>
          <w:lang w:eastAsia="zh-CN"/>
        </w:rPr>
        <w:t xml:space="preserve">, the required ACIR increases </w:t>
      </w:r>
      <w:proofErr w:type="gramStart"/>
      <w:r w:rsidRPr="007E569C">
        <w:rPr>
          <w:rFonts w:eastAsiaTheme="minorEastAsia"/>
          <w:b/>
          <w:i/>
          <w:lang w:eastAsia="zh-CN"/>
        </w:rPr>
        <w:t>significantly.</w:t>
      </w:r>
      <w:proofErr w:type="gramEnd"/>
      <w:r w:rsidRPr="007E569C">
        <w:rPr>
          <w:rFonts w:eastAsiaTheme="minorEastAsia"/>
          <w:b/>
          <w:i/>
          <w:lang w:eastAsia="zh-CN"/>
        </w:rPr>
        <w:t xml:space="preserve">        </w:t>
      </w:r>
    </w:p>
    <w:p w:rsidR="00ED2F1C" w:rsidRPr="006F6BEA" w:rsidRDefault="006F6BEA" w:rsidP="006F6BEA">
      <w:pPr>
        <w:pStyle w:val="20"/>
        <w:numPr>
          <w:ilvl w:val="0"/>
          <w:numId w:val="0"/>
        </w:numPr>
        <w:spacing w:beforeLines="50" w:before="120" w:afterLines="50" w:after="120"/>
        <w:ind w:left="567" w:hanging="567"/>
        <w:rPr>
          <w:rStyle w:val="2Char"/>
          <w:rFonts w:cs="Arial"/>
        </w:rPr>
      </w:pPr>
      <w:r w:rsidRPr="006F6BEA">
        <w:rPr>
          <w:rStyle w:val="2Char"/>
          <w:rFonts w:cs="Arial"/>
        </w:rPr>
        <w:t>3.2 Urban macro at 30 GHz, Uncoordinated</w:t>
      </w:r>
    </w:p>
    <w:p w:rsidR="00ED2F1C" w:rsidRPr="002B7A78" w:rsidRDefault="00ED2F1C" w:rsidP="00ED2F1C">
      <w:pPr>
        <w:pStyle w:val="a0"/>
        <w:spacing w:beforeLines="50" w:before="120" w:afterLines="50"/>
        <w:rPr>
          <w:rFonts w:eastAsiaTheme="minorEastAsia"/>
          <w:lang w:eastAsia="zh-CN"/>
        </w:rPr>
      </w:pPr>
      <w:r>
        <w:rPr>
          <w:rFonts w:eastAsiaTheme="minorEastAsia" w:hint="eastAsia"/>
          <w:lang w:eastAsia="zh-CN"/>
        </w:rPr>
        <w:t>This section presents the simulation results</w:t>
      </w:r>
      <w:r>
        <w:rPr>
          <w:rFonts w:eastAsiaTheme="minorEastAsia"/>
          <w:lang w:eastAsia="zh-CN"/>
        </w:rPr>
        <w:t xml:space="preserve"> for urban macro scenario at 30 GHz</w:t>
      </w:r>
      <w:r w:rsidR="00F358EC">
        <w:rPr>
          <w:rFonts w:eastAsiaTheme="minorEastAsia"/>
          <w:lang w:eastAsia="zh-CN"/>
        </w:rPr>
        <w:t xml:space="preserve"> under uncoordinated </w:t>
      </w:r>
      <w:r w:rsidR="0023188F">
        <w:rPr>
          <w:rFonts w:eastAsiaTheme="minorEastAsia"/>
          <w:lang w:eastAsia="zh-CN"/>
        </w:rPr>
        <w:t>scenario</w:t>
      </w:r>
      <w:r w:rsidR="00F358EC">
        <w:rPr>
          <w:rFonts w:eastAsiaTheme="minorEastAsia" w:hint="eastAsia"/>
          <w:lang w:eastAsia="zh-CN"/>
        </w:rPr>
        <w:t>. Table 3.</w:t>
      </w:r>
      <w:r w:rsidR="00F358EC">
        <w:rPr>
          <w:rFonts w:eastAsiaTheme="minorEastAsia"/>
          <w:lang w:eastAsia="zh-CN"/>
        </w:rPr>
        <w:t>2</w:t>
      </w:r>
      <w:r>
        <w:rPr>
          <w:rFonts w:eastAsiaTheme="minorEastAsia" w:hint="eastAsia"/>
          <w:lang w:eastAsia="zh-CN"/>
        </w:rPr>
        <w:t>-1 and Figure 3.</w:t>
      </w:r>
      <w:r w:rsidR="00F358EC">
        <w:rPr>
          <w:rFonts w:eastAsiaTheme="minorEastAsia"/>
          <w:lang w:eastAsia="zh-CN"/>
        </w:rPr>
        <w:t>2</w:t>
      </w:r>
      <w:r>
        <w:rPr>
          <w:rFonts w:eastAsiaTheme="minorEastAsia" w:hint="eastAsia"/>
          <w:lang w:eastAsia="zh-CN"/>
        </w:rPr>
        <w:t xml:space="preserve">-1 are the throughput loss versus ACIR results. </w:t>
      </w:r>
    </w:p>
    <w:p w:rsidR="00ED2F1C" w:rsidRPr="00440AE9" w:rsidRDefault="00F358EC" w:rsidP="00ED2F1C">
      <w:pPr>
        <w:spacing w:beforeLines="50" w:before="120" w:afterLines="50" w:after="120"/>
        <w:jc w:val="center"/>
        <w:rPr>
          <w:rFonts w:eastAsiaTheme="minorEastAsia"/>
          <w:b/>
          <w:lang w:eastAsia="zh-CN"/>
        </w:rPr>
      </w:pPr>
      <w:r>
        <w:rPr>
          <w:rFonts w:eastAsia="PMingLiU"/>
          <w:b/>
          <w:lang w:eastAsia="zh-TW"/>
        </w:rPr>
        <w:t>Table 3.2</w:t>
      </w:r>
      <w:r w:rsidR="00ED2F1C" w:rsidRPr="00440AE9">
        <w:rPr>
          <w:rFonts w:eastAsia="PMingLiU"/>
          <w:b/>
          <w:lang w:eastAsia="zh-TW"/>
        </w:rPr>
        <w:t xml:space="preserve">-1: </w:t>
      </w:r>
      <w:r w:rsidR="00ED2F1C">
        <w:rPr>
          <w:rFonts w:eastAsiaTheme="minorEastAsia" w:hint="eastAsia"/>
          <w:b/>
          <w:lang w:eastAsia="zh-CN"/>
        </w:rPr>
        <w:t>T</w:t>
      </w:r>
      <w:r w:rsidR="00ED2F1C" w:rsidRPr="00440AE9">
        <w:rPr>
          <w:rFonts w:eastAsiaTheme="minorEastAsia" w:hint="eastAsia"/>
          <w:b/>
          <w:lang w:eastAsia="zh-CN"/>
        </w:rPr>
        <w:t xml:space="preserve">hroughput loss </w:t>
      </w:r>
      <w:r w:rsidR="00ED2F1C">
        <w:rPr>
          <w:rFonts w:eastAsiaTheme="minorEastAsia" w:hint="eastAsia"/>
          <w:b/>
          <w:lang w:eastAsia="zh-CN"/>
        </w:rPr>
        <w:t xml:space="preserve">at given ACIRs for </w:t>
      </w:r>
      <w:r w:rsidR="00AA5BD5">
        <w:rPr>
          <w:rFonts w:eastAsiaTheme="minorEastAsia"/>
          <w:b/>
          <w:lang w:eastAsia="zh-CN"/>
        </w:rPr>
        <w:t>urban macro at 30 GHz, uncoordinated.</w:t>
      </w:r>
    </w:p>
    <w:tbl>
      <w:tblPr>
        <w:tblStyle w:val="aa"/>
        <w:tblW w:w="0" w:type="auto"/>
        <w:jc w:val="center"/>
        <w:tblInd w:w="-1023" w:type="dxa"/>
        <w:tblLook w:val="04A0" w:firstRow="1" w:lastRow="0" w:firstColumn="1" w:lastColumn="0" w:noHBand="0" w:noVBand="1"/>
      </w:tblPr>
      <w:tblGrid>
        <w:gridCol w:w="1077"/>
        <w:gridCol w:w="1077"/>
        <w:gridCol w:w="737"/>
        <w:gridCol w:w="737"/>
        <w:gridCol w:w="737"/>
        <w:gridCol w:w="737"/>
        <w:gridCol w:w="737"/>
        <w:gridCol w:w="737"/>
        <w:gridCol w:w="737"/>
        <w:gridCol w:w="737"/>
      </w:tblGrid>
      <w:tr w:rsidR="00ED2F1C" w:rsidTr="00BB4828">
        <w:trPr>
          <w:jc w:val="center"/>
        </w:trPr>
        <w:tc>
          <w:tcPr>
            <w:tcW w:w="2154" w:type="dxa"/>
            <w:gridSpan w:val="2"/>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ED2F1C" w:rsidRPr="00B36480" w:rsidRDefault="00ED2F1C" w:rsidP="00BB4828">
            <w:pPr>
              <w:spacing w:before="40" w:after="40"/>
              <w:jc w:val="center"/>
              <w:rPr>
                <w:rFonts w:eastAsiaTheme="minorEastAsia"/>
                <w:b/>
                <w:lang w:eastAsia="zh-CN"/>
              </w:rPr>
            </w:pPr>
            <w:r w:rsidRPr="00B36480">
              <w:rPr>
                <w:rFonts w:eastAsiaTheme="minorEastAsia" w:hint="eastAsia"/>
                <w:b/>
                <w:lang w:eastAsia="zh-CN"/>
              </w:rPr>
              <w:t>40 dB</w:t>
            </w:r>
          </w:p>
        </w:tc>
      </w:tr>
      <w:tr w:rsidR="00ED2F1C" w:rsidTr="00BB4828">
        <w:trPr>
          <w:trHeight w:val="340"/>
          <w:jc w:val="center"/>
        </w:trPr>
        <w:tc>
          <w:tcPr>
            <w:tcW w:w="1077" w:type="dxa"/>
            <w:vMerge w:val="restart"/>
            <w:vAlign w:val="center"/>
          </w:tcPr>
          <w:p w:rsidR="00ED2F1C" w:rsidRDefault="00ED2F1C" w:rsidP="00BB4828">
            <w:pPr>
              <w:spacing w:before="40" w:after="40"/>
              <w:jc w:val="center"/>
              <w:rPr>
                <w:rFonts w:eastAsiaTheme="minorEastAsia"/>
                <w:lang w:eastAsia="zh-CN"/>
              </w:rPr>
            </w:pPr>
            <w:r>
              <w:rPr>
                <w:rFonts w:eastAsiaTheme="minorEastAsia" w:hint="eastAsia"/>
                <w:lang w:eastAsia="zh-CN"/>
              </w:rPr>
              <w:t xml:space="preserve">NF </w:t>
            </w:r>
            <w:r>
              <w:rPr>
                <w:rFonts w:eastAsiaTheme="minorEastAsia"/>
                <w:lang w:eastAsia="zh-CN"/>
              </w:rPr>
              <w:t>10</w:t>
            </w:r>
            <w:r>
              <w:rPr>
                <w:rFonts w:eastAsiaTheme="minorEastAsia" w:hint="eastAsia"/>
                <w:lang w:eastAsia="zh-CN"/>
              </w:rPr>
              <w:t xml:space="preserve"> dB</w:t>
            </w:r>
          </w:p>
        </w:tc>
        <w:tc>
          <w:tcPr>
            <w:tcW w:w="1077" w:type="dxa"/>
            <w:vAlign w:val="center"/>
          </w:tcPr>
          <w:p w:rsidR="00ED2F1C" w:rsidRDefault="00ED2F1C" w:rsidP="00BB4828">
            <w:pPr>
              <w:spacing w:before="40" w:after="40"/>
              <w:jc w:val="center"/>
              <w:rPr>
                <w:rFonts w:eastAsiaTheme="minorEastAsia"/>
                <w:lang w:eastAsia="zh-CN"/>
              </w:rPr>
            </w:pPr>
            <w:r>
              <w:rPr>
                <w:rFonts w:eastAsiaTheme="minorEastAsia"/>
                <w:lang w:eastAsia="zh-CN"/>
              </w:rPr>
              <w:t>mean</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0.74</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0.42</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0.23</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0.12</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0.06</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0.03</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0.02</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0.01</w:t>
            </w:r>
          </w:p>
        </w:tc>
      </w:tr>
      <w:tr w:rsidR="00ED2F1C" w:rsidTr="00BB4828">
        <w:trPr>
          <w:trHeight w:val="340"/>
          <w:jc w:val="center"/>
        </w:trPr>
        <w:tc>
          <w:tcPr>
            <w:tcW w:w="1077" w:type="dxa"/>
            <w:vMerge/>
            <w:vAlign w:val="center"/>
          </w:tcPr>
          <w:p w:rsidR="00ED2F1C" w:rsidRDefault="00ED2F1C" w:rsidP="00BB4828">
            <w:pPr>
              <w:spacing w:before="40" w:after="40"/>
              <w:jc w:val="center"/>
              <w:rPr>
                <w:rFonts w:eastAsiaTheme="minorEastAsia"/>
                <w:lang w:eastAsia="zh-CN"/>
              </w:rPr>
            </w:pPr>
          </w:p>
        </w:tc>
        <w:tc>
          <w:tcPr>
            <w:tcW w:w="1077" w:type="dxa"/>
            <w:vAlign w:val="center"/>
          </w:tcPr>
          <w:p w:rsidR="00ED2F1C" w:rsidRDefault="00ED2F1C" w:rsidP="00BB4828">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ED2F1C" w:rsidRPr="00860993" w:rsidRDefault="00AE2244" w:rsidP="00AE2244">
            <w:pPr>
              <w:spacing w:before="40" w:after="40"/>
              <w:jc w:val="center"/>
              <w:rPr>
                <w:rFonts w:eastAsiaTheme="minorEastAsia"/>
                <w:lang w:eastAsia="zh-CN"/>
              </w:rPr>
            </w:pPr>
            <w:r>
              <w:rPr>
                <w:rFonts w:eastAsiaTheme="minorEastAsia"/>
                <w:lang w:eastAsia="zh-CN"/>
              </w:rPr>
              <w:t>9</w:t>
            </w:r>
            <w:r w:rsidR="00ED2F1C">
              <w:rPr>
                <w:rFonts w:eastAsiaTheme="minorEastAsia"/>
                <w:lang w:eastAsia="zh-CN"/>
              </w:rPr>
              <w:t>.0</w:t>
            </w:r>
            <w:r>
              <w:rPr>
                <w:rFonts w:eastAsiaTheme="minorEastAsia"/>
                <w:lang w:eastAsia="zh-CN"/>
              </w:rPr>
              <w:t>5</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5.11</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2.75</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1.61</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0.81</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0.32</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0.06</w:t>
            </w:r>
          </w:p>
        </w:tc>
        <w:tc>
          <w:tcPr>
            <w:tcW w:w="737" w:type="dxa"/>
            <w:vAlign w:val="center"/>
          </w:tcPr>
          <w:p w:rsidR="00ED2F1C" w:rsidRPr="00860993" w:rsidRDefault="00AE2244" w:rsidP="00BB4828">
            <w:pPr>
              <w:spacing w:before="40" w:after="40"/>
              <w:jc w:val="center"/>
              <w:rPr>
                <w:rFonts w:eastAsiaTheme="minorEastAsia"/>
                <w:lang w:eastAsia="zh-CN"/>
              </w:rPr>
            </w:pPr>
            <w:r>
              <w:rPr>
                <w:rFonts w:eastAsiaTheme="minorEastAsia"/>
                <w:lang w:eastAsia="zh-CN"/>
              </w:rPr>
              <w:t>0.06</w:t>
            </w:r>
          </w:p>
        </w:tc>
      </w:tr>
    </w:tbl>
    <w:p w:rsidR="00ED2F1C" w:rsidRDefault="00AE2244" w:rsidP="00ED2F1C">
      <w:pPr>
        <w:spacing w:beforeLines="50" w:before="120" w:afterLines="50" w:after="120"/>
        <w:jc w:val="center"/>
        <w:rPr>
          <w:rFonts w:eastAsiaTheme="minorEastAsia"/>
          <w:lang w:eastAsia="zh-CN"/>
        </w:rPr>
      </w:pPr>
      <w:r>
        <w:rPr>
          <w:rFonts w:hint="eastAsia"/>
          <w:noProof/>
          <w:lang w:eastAsia="zh-CN"/>
        </w:rPr>
        <w:lastRenderedPageBreak/>
        <w:drawing>
          <wp:inline distT="0" distB="0" distL="0" distR="0">
            <wp:extent cx="3837302" cy="288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7302" cy="2880000"/>
                    </a:xfrm>
                    <a:prstGeom prst="rect">
                      <a:avLst/>
                    </a:prstGeom>
                    <a:noFill/>
                    <a:ln>
                      <a:noFill/>
                    </a:ln>
                  </pic:spPr>
                </pic:pic>
              </a:graphicData>
            </a:graphic>
          </wp:inline>
        </w:drawing>
      </w:r>
      <w:r w:rsidRPr="00AE2244">
        <w:rPr>
          <w:rFonts w:hint="eastAsia"/>
          <w:noProof/>
          <w:lang w:eastAsia="ko-KR"/>
        </w:rPr>
        <w:t xml:space="preserve"> </w:t>
      </w:r>
      <w:r w:rsidR="00ED2F1C" w:rsidRPr="00495DF6">
        <w:rPr>
          <w:rFonts w:eastAsiaTheme="minorEastAsia"/>
          <w:noProof/>
          <w:lang w:eastAsia="zh-CN"/>
        </w:rPr>
        <w:t xml:space="preserve"> </w:t>
      </w:r>
      <w:r w:rsidR="00ED2F1C" w:rsidRPr="006179B4">
        <w:rPr>
          <w:rFonts w:eastAsiaTheme="minorEastAsia"/>
          <w:noProof/>
          <w:lang w:eastAsia="zh-CN"/>
        </w:rPr>
        <w:t xml:space="preserve"> </w:t>
      </w:r>
      <w:r w:rsidR="00ED2F1C" w:rsidRPr="009471DB">
        <w:rPr>
          <w:rFonts w:eastAsiaTheme="minorEastAsia"/>
          <w:noProof/>
          <w:lang w:eastAsia="zh-CN"/>
        </w:rPr>
        <w:t xml:space="preserve"> </w:t>
      </w:r>
    </w:p>
    <w:p w:rsidR="00ED2F1C" w:rsidRDefault="00F358EC" w:rsidP="00ED2F1C">
      <w:pPr>
        <w:spacing w:beforeLines="50" w:before="120" w:afterLines="50" w:after="120"/>
        <w:jc w:val="center"/>
        <w:rPr>
          <w:rFonts w:eastAsiaTheme="minorEastAsia"/>
          <w:b/>
          <w:i/>
          <w:lang w:eastAsia="zh-CN"/>
        </w:rPr>
      </w:pPr>
      <w:r>
        <w:rPr>
          <w:rFonts w:eastAsia="PMingLiU"/>
          <w:sz w:val="18"/>
          <w:szCs w:val="18"/>
          <w:lang w:eastAsia="zh-TW"/>
        </w:rPr>
        <w:t>Figure 3.2</w:t>
      </w:r>
      <w:r w:rsidR="00ED2F1C" w:rsidRPr="00855979">
        <w:rPr>
          <w:rFonts w:eastAsia="PMingLiU"/>
          <w:sz w:val="18"/>
          <w:szCs w:val="18"/>
          <w:lang w:eastAsia="zh-TW"/>
        </w:rPr>
        <w:t xml:space="preserve">-1: </w:t>
      </w:r>
      <w:r w:rsidR="00ED2F1C">
        <w:rPr>
          <w:rFonts w:eastAsiaTheme="minorEastAsia" w:hint="eastAsia"/>
          <w:sz w:val="18"/>
          <w:szCs w:val="18"/>
          <w:lang w:eastAsia="zh-CN"/>
        </w:rPr>
        <w:t>T</w:t>
      </w:r>
      <w:r w:rsidR="00ED2F1C" w:rsidRPr="00855979">
        <w:rPr>
          <w:rFonts w:eastAsia="PMingLiU"/>
          <w:sz w:val="18"/>
          <w:szCs w:val="18"/>
          <w:lang w:eastAsia="zh-TW"/>
        </w:rPr>
        <w:t>hroughput loss</w:t>
      </w:r>
      <w:r w:rsidR="00ED2F1C" w:rsidRPr="00855979">
        <w:rPr>
          <w:rFonts w:eastAsia="PMingLiU" w:hint="eastAsia"/>
          <w:sz w:val="18"/>
          <w:szCs w:val="18"/>
          <w:lang w:eastAsia="zh-TW"/>
        </w:rPr>
        <w:t xml:space="preserve"> versus ACIR</w:t>
      </w:r>
      <w:r w:rsidR="00ED2F1C">
        <w:rPr>
          <w:rFonts w:eastAsiaTheme="minorEastAsia" w:hint="eastAsia"/>
          <w:sz w:val="18"/>
          <w:szCs w:val="18"/>
          <w:lang w:eastAsia="zh-CN"/>
        </w:rPr>
        <w:t xml:space="preserve"> for</w:t>
      </w:r>
      <w:r w:rsidR="00ED2F1C">
        <w:rPr>
          <w:rFonts w:eastAsiaTheme="minorEastAsia"/>
          <w:sz w:val="18"/>
          <w:szCs w:val="18"/>
          <w:lang w:eastAsia="zh-CN"/>
        </w:rPr>
        <w:t xml:space="preserve"> urban macro</w:t>
      </w:r>
      <w:r w:rsidR="00AE2244">
        <w:rPr>
          <w:rFonts w:eastAsiaTheme="minorEastAsia"/>
          <w:sz w:val="18"/>
          <w:szCs w:val="18"/>
          <w:lang w:eastAsia="zh-CN"/>
        </w:rPr>
        <w:t>, uncoordinated</w:t>
      </w:r>
      <w:r w:rsidR="00ED2F1C" w:rsidRPr="00855979">
        <w:rPr>
          <w:rFonts w:eastAsia="PMingLiU" w:hint="eastAsia"/>
          <w:sz w:val="18"/>
          <w:szCs w:val="18"/>
          <w:lang w:eastAsia="zh-TW"/>
        </w:rPr>
        <w:t>.</w:t>
      </w:r>
      <w:r w:rsidR="00ED2F1C" w:rsidRPr="009854AA">
        <w:rPr>
          <w:rFonts w:eastAsiaTheme="minorEastAsia" w:hint="eastAsia"/>
          <w:b/>
          <w:i/>
          <w:lang w:eastAsia="zh-CN"/>
        </w:rPr>
        <w:t xml:space="preserve">    </w:t>
      </w:r>
    </w:p>
    <w:p w:rsidR="00AC1CA9" w:rsidRDefault="00ED2F1C" w:rsidP="006E002C">
      <w:pPr>
        <w:spacing w:beforeLines="50" w:before="120" w:afterLines="50" w:after="120"/>
        <w:jc w:val="both"/>
        <w:rPr>
          <w:rFonts w:eastAsiaTheme="minorEastAsia"/>
          <w:lang w:eastAsia="zh-CN"/>
        </w:rPr>
      </w:pPr>
      <w:r>
        <w:rPr>
          <w:rFonts w:eastAsiaTheme="minorEastAsia" w:hint="eastAsia"/>
          <w:lang w:eastAsia="zh-CN"/>
        </w:rPr>
        <w:t>From Figure 3.1-1,</w:t>
      </w:r>
      <w:r>
        <w:rPr>
          <w:rFonts w:eastAsiaTheme="minorEastAsia"/>
          <w:lang w:eastAsia="zh-CN"/>
        </w:rPr>
        <w:t xml:space="preserve"> it can be seen that when mean throughput is concerned, even 5 dB ACIR can guarantee that the throughput loss is less than 5%</w:t>
      </w:r>
      <w:r>
        <w:rPr>
          <w:rFonts w:eastAsiaTheme="minorEastAsia" w:hint="eastAsia"/>
          <w:lang w:eastAsia="zh-CN"/>
        </w:rPr>
        <w:t>.</w:t>
      </w:r>
      <w:r>
        <w:rPr>
          <w:rFonts w:eastAsiaTheme="minorEastAsia"/>
          <w:lang w:eastAsia="zh-CN"/>
        </w:rPr>
        <w:t xml:space="preserve"> However, when the 5%-ti</w:t>
      </w:r>
      <w:r w:rsidR="0051491B">
        <w:rPr>
          <w:rFonts w:eastAsiaTheme="minorEastAsia"/>
          <w:lang w:eastAsia="zh-CN"/>
        </w:rPr>
        <w:t>le UE throughput is concerned, 1</w:t>
      </w:r>
      <w:r>
        <w:rPr>
          <w:rFonts w:eastAsiaTheme="minorEastAsia"/>
          <w:lang w:eastAsia="zh-CN"/>
        </w:rPr>
        <w:t>0 dB ACIR is required to ensure the 5% throughput loss.</w:t>
      </w:r>
      <w:r w:rsidR="00EC5976">
        <w:rPr>
          <w:rFonts w:eastAsiaTheme="minorEastAsia"/>
          <w:lang w:eastAsia="zh-CN"/>
        </w:rPr>
        <w:t xml:space="preserve"> In this case, the agreed ACIR value (16.2 dB) is enough to achieve the 5% throughput loss requirement. </w:t>
      </w:r>
      <w:r>
        <w:rPr>
          <w:rFonts w:eastAsiaTheme="minorEastAsia"/>
          <w:lang w:eastAsia="zh-CN"/>
        </w:rPr>
        <w:t xml:space="preserve">      </w:t>
      </w:r>
    </w:p>
    <w:p w:rsidR="00256F2C" w:rsidRDefault="001271D6" w:rsidP="006C362D">
      <w:pPr>
        <w:pStyle w:val="20"/>
        <w:numPr>
          <w:ilvl w:val="0"/>
          <w:numId w:val="0"/>
        </w:numPr>
        <w:spacing w:beforeLines="50" w:before="120" w:afterLines="50" w:after="120"/>
        <w:ind w:left="567" w:hanging="567"/>
        <w:rPr>
          <w:rStyle w:val="2Char"/>
          <w:rFonts w:eastAsiaTheme="minorEastAsia" w:cs="Arial"/>
          <w:lang w:eastAsia="zh-CN"/>
        </w:rPr>
      </w:pPr>
      <w:r w:rsidRPr="00376DCD">
        <w:rPr>
          <w:rFonts w:cs="Arial"/>
          <w:b w:val="0"/>
          <w:lang w:eastAsia="zh-TW"/>
        </w:rPr>
        <w:t>3.</w:t>
      </w:r>
      <w:r w:rsidR="006F6BEA">
        <w:rPr>
          <w:rFonts w:cs="Arial"/>
          <w:b w:val="0"/>
          <w:lang w:eastAsia="zh-TW"/>
        </w:rPr>
        <w:t>3</w:t>
      </w:r>
      <w:r w:rsidRPr="00376DCD">
        <w:rPr>
          <w:rFonts w:cs="Arial"/>
          <w:b w:val="0"/>
          <w:lang w:eastAsia="zh-TW"/>
        </w:rPr>
        <w:t xml:space="preserve"> </w:t>
      </w:r>
      <w:r w:rsidR="00D83AB0">
        <w:rPr>
          <w:rStyle w:val="2Char"/>
          <w:rFonts w:eastAsiaTheme="minorEastAsia" w:cs="Arial"/>
          <w:lang w:eastAsia="zh-CN"/>
        </w:rPr>
        <w:t>Dense urban at 30 GHz</w:t>
      </w:r>
    </w:p>
    <w:p w:rsidR="00584FD8" w:rsidRPr="00B13857" w:rsidRDefault="00E33753" w:rsidP="006C362D">
      <w:pPr>
        <w:pStyle w:val="a0"/>
        <w:spacing w:beforeLines="50" w:before="120" w:afterLines="50"/>
        <w:rPr>
          <w:rFonts w:eastAsiaTheme="minorEastAsia"/>
          <w:lang w:eastAsia="zh-CN"/>
        </w:rPr>
      </w:pPr>
      <w:proofErr w:type="gramStart"/>
      <w:r>
        <w:rPr>
          <w:rFonts w:eastAsiaTheme="minorEastAsia" w:hint="eastAsia"/>
          <w:lang w:eastAsia="zh-CN"/>
        </w:rPr>
        <w:t xml:space="preserve">This section presents the </w:t>
      </w:r>
      <w:r w:rsidR="000401E8">
        <w:rPr>
          <w:rFonts w:eastAsiaTheme="minorEastAsia" w:hint="eastAsia"/>
          <w:lang w:eastAsia="zh-CN"/>
        </w:rPr>
        <w:t xml:space="preserve">uplink </w:t>
      </w:r>
      <w:r>
        <w:rPr>
          <w:rFonts w:eastAsiaTheme="minorEastAsia" w:hint="eastAsia"/>
          <w:lang w:eastAsia="zh-CN"/>
        </w:rPr>
        <w:t>simulation results</w:t>
      </w:r>
      <w:r w:rsidR="00E02DBF">
        <w:rPr>
          <w:rFonts w:eastAsiaTheme="minorEastAsia"/>
          <w:lang w:eastAsia="zh-CN"/>
        </w:rPr>
        <w:t xml:space="preserve"> for dense urban at 30 GHz</w:t>
      </w:r>
      <w:r w:rsidR="00552580">
        <w:rPr>
          <w:rFonts w:eastAsiaTheme="minorEastAsia" w:hint="eastAsia"/>
          <w:lang w:eastAsia="zh-CN"/>
        </w:rPr>
        <w:t>.</w:t>
      </w:r>
      <w:proofErr w:type="gramEnd"/>
      <w:r w:rsidR="00E02DBF">
        <w:rPr>
          <w:rFonts w:eastAsiaTheme="minorEastAsia"/>
          <w:lang w:eastAsia="zh-CN"/>
        </w:rPr>
        <w:t xml:space="preserve"> </w:t>
      </w:r>
    </w:p>
    <w:p w:rsidR="000401E8" w:rsidRPr="00440AE9" w:rsidRDefault="00F97B62" w:rsidP="000401E8">
      <w:pPr>
        <w:spacing w:beforeLines="50" w:before="120" w:afterLines="50" w:after="120"/>
        <w:jc w:val="center"/>
        <w:rPr>
          <w:rFonts w:eastAsiaTheme="minorEastAsia"/>
          <w:b/>
          <w:lang w:eastAsia="zh-CN"/>
        </w:rPr>
      </w:pPr>
      <w:r>
        <w:rPr>
          <w:rFonts w:eastAsia="PMingLiU"/>
          <w:b/>
          <w:lang w:eastAsia="zh-TW"/>
        </w:rPr>
        <w:t>Table 3.</w:t>
      </w:r>
      <w:r w:rsidR="009E45D9">
        <w:rPr>
          <w:rFonts w:eastAsiaTheme="minorEastAsia"/>
          <w:b/>
          <w:lang w:eastAsia="zh-CN"/>
        </w:rPr>
        <w:t>3</w:t>
      </w:r>
      <w:r w:rsidR="000401E8" w:rsidRPr="00440AE9">
        <w:rPr>
          <w:rFonts w:eastAsia="PMingLiU"/>
          <w:b/>
          <w:lang w:eastAsia="zh-TW"/>
        </w:rPr>
        <w:t xml:space="preserve">-1: </w:t>
      </w:r>
      <w:r w:rsidR="00EE190E">
        <w:rPr>
          <w:rFonts w:eastAsiaTheme="minorEastAsia" w:hint="eastAsia"/>
          <w:b/>
          <w:lang w:eastAsia="zh-CN"/>
        </w:rPr>
        <w:t>T</w:t>
      </w:r>
      <w:r w:rsidR="000401E8" w:rsidRPr="00440AE9">
        <w:rPr>
          <w:rFonts w:eastAsiaTheme="minorEastAsia" w:hint="eastAsia"/>
          <w:b/>
          <w:lang w:eastAsia="zh-CN"/>
        </w:rPr>
        <w:t xml:space="preserve">hroughput loss </w:t>
      </w:r>
      <w:r w:rsidR="006B0183">
        <w:rPr>
          <w:rFonts w:eastAsiaTheme="minorEastAsia" w:hint="eastAsia"/>
          <w:b/>
          <w:lang w:eastAsia="zh-CN"/>
        </w:rPr>
        <w:t xml:space="preserve">at given ACIRs for </w:t>
      </w:r>
      <w:r w:rsidR="006B10BC">
        <w:rPr>
          <w:rFonts w:eastAsiaTheme="minorEastAsia"/>
          <w:b/>
          <w:lang w:eastAsia="zh-CN"/>
        </w:rPr>
        <w:t>dense urban at 30 GHz</w:t>
      </w:r>
    </w:p>
    <w:tbl>
      <w:tblPr>
        <w:tblStyle w:val="aa"/>
        <w:tblW w:w="0" w:type="auto"/>
        <w:jc w:val="center"/>
        <w:tblInd w:w="-170" w:type="dxa"/>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EE3929" w:rsidTr="00D14ADA">
        <w:trPr>
          <w:jc w:val="center"/>
        </w:trPr>
        <w:tc>
          <w:tcPr>
            <w:tcW w:w="2154" w:type="dxa"/>
            <w:gridSpan w:val="2"/>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EE3929" w:rsidRPr="00B36480" w:rsidRDefault="00EE3929" w:rsidP="00DB4064">
            <w:pPr>
              <w:spacing w:before="40" w:after="40"/>
              <w:jc w:val="center"/>
              <w:rPr>
                <w:rFonts w:eastAsiaTheme="minorEastAsia"/>
                <w:b/>
                <w:lang w:eastAsia="zh-CN"/>
              </w:rPr>
            </w:pPr>
            <w:r w:rsidRPr="00B36480">
              <w:rPr>
                <w:rFonts w:eastAsiaTheme="minorEastAsia" w:hint="eastAsia"/>
                <w:b/>
                <w:lang w:eastAsia="zh-CN"/>
              </w:rPr>
              <w:t>40 dB</w:t>
            </w:r>
          </w:p>
        </w:tc>
      </w:tr>
      <w:tr w:rsidR="00EE190E" w:rsidTr="00D14ADA">
        <w:trPr>
          <w:trHeight w:hRule="exact" w:val="340"/>
          <w:jc w:val="center"/>
        </w:trPr>
        <w:tc>
          <w:tcPr>
            <w:tcW w:w="1077" w:type="dxa"/>
            <w:vMerge w:val="restart"/>
            <w:vAlign w:val="center"/>
          </w:tcPr>
          <w:p w:rsidR="00EE190E" w:rsidRDefault="00E57436" w:rsidP="00DB4064">
            <w:pPr>
              <w:spacing w:before="40" w:after="40"/>
              <w:jc w:val="center"/>
              <w:rPr>
                <w:rFonts w:eastAsiaTheme="minorEastAsia"/>
                <w:lang w:eastAsia="zh-CN"/>
              </w:rPr>
            </w:pPr>
            <w:r>
              <w:rPr>
                <w:rFonts w:eastAsiaTheme="minorEastAsia" w:hint="eastAsia"/>
                <w:lang w:eastAsia="zh-CN"/>
              </w:rPr>
              <w:t xml:space="preserve">NF </w:t>
            </w:r>
            <w:r>
              <w:rPr>
                <w:rFonts w:eastAsiaTheme="minorEastAsia"/>
                <w:lang w:eastAsia="zh-CN"/>
              </w:rPr>
              <w:t>10</w:t>
            </w:r>
            <w:r w:rsidR="00EE190E">
              <w:rPr>
                <w:rFonts w:eastAsiaTheme="minorEastAsia" w:hint="eastAsia"/>
                <w:lang w:eastAsia="zh-CN"/>
              </w:rPr>
              <w:t xml:space="preserve"> dB</w:t>
            </w: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lang w:eastAsia="zh-CN"/>
              </w:rPr>
              <w:t>mean</w:t>
            </w:r>
          </w:p>
        </w:tc>
        <w:tc>
          <w:tcPr>
            <w:tcW w:w="737" w:type="dxa"/>
            <w:vAlign w:val="center"/>
          </w:tcPr>
          <w:p w:rsidR="00EE190E" w:rsidRDefault="002B1C8B" w:rsidP="002B1C8B">
            <w:pPr>
              <w:jc w:val="center"/>
            </w:pPr>
            <w:r>
              <w:t>0.8</w:t>
            </w:r>
          </w:p>
        </w:tc>
        <w:tc>
          <w:tcPr>
            <w:tcW w:w="737" w:type="dxa"/>
            <w:vAlign w:val="center"/>
          </w:tcPr>
          <w:p w:rsidR="00EE190E" w:rsidRDefault="002B1C8B" w:rsidP="00EE190E">
            <w:pPr>
              <w:jc w:val="center"/>
            </w:pPr>
            <w:r>
              <w:t>0.39</w:t>
            </w:r>
          </w:p>
        </w:tc>
        <w:tc>
          <w:tcPr>
            <w:tcW w:w="737" w:type="dxa"/>
            <w:vAlign w:val="center"/>
          </w:tcPr>
          <w:p w:rsidR="00EE190E" w:rsidRDefault="002B1C8B" w:rsidP="00EE190E">
            <w:pPr>
              <w:jc w:val="center"/>
            </w:pPr>
            <w:r>
              <w:t>0.18</w:t>
            </w:r>
          </w:p>
        </w:tc>
        <w:tc>
          <w:tcPr>
            <w:tcW w:w="737" w:type="dxa"/>
            <w:vAlign w:val="center"/>
          </w:tcPr>
          <w:p w:rsidR="00EE190E" w:rsidRDefault="002B1C8B" w:rsidP="00EE190E">
            <w:pPr>
              <w:jc w:val="center"/>
            </w:pPr>
            <w:r>
              <w:t>0.08</w:t>
            </w:r>
          </w:p>
        </w:tc>
        <w:tc>
          <w:tcPr>
            <w:tcW w:w="737" w:type="dxa"/>
            <w:vAlign w:val="center"/>
          </w:tcPr>
          <w:p w:rsidR="00EE190E" w:rsidRDefault="002B1C8B" w:rsidP="00EE190E">
            <w:pPr>
              <w:jc w:val="center"/>
            </w:pPr>
            <w:r>
              <w:t>0.03</w:t>
            </w:r>
          </w:p>
        </w:tc>
        <w:tc>
          <w:tcPr>
            <w:tcW w:w="737" w:type="dxa"/>
            <w:vAlign w:val="center"/>
          </w:tcPr>
          <w:p w:rsidR="00EE190E" w:rsidRDefault="00E57436" w:rsidP="00EE190E">
            <w:pPr>
              <w:jc w:val="center"/>
            </w:pPr>
            <w:r>
              <w:t>0.01</w:t>
            </w:r>
          </w:p>
        </w:tc>
        <w:tc>
          <w:tcPr>
            <w:tcW w:w="737" w:type="dxa"/>
            <w:vAlign w:val="center"/>
          </w:tcPr>
          <w:p w:rsidR="00EE190E" w:rsidRDefault="00E57436" w:rsidP="00EE190E">
            <w:pPr>
              <w:jc w:val="center"/>
            </w:pPr>
            <w:r>
              <w:t>0</w:t>
            </w:r>
          </w:p>
        </w:tc>
        <w:tc>
          <w:tcPr>
            <w:tcW w:w="737" w:type="dxa"/>
            <w:vAlign w:val="center"/>
          </w:tcPr>
          <w:p w:rsidR="00EE190E" w:rsidRDefault="00EE190E" w:rsidP="00EE190E">
            <w:pPr>
              <w:jc w:val="center"/>
            </w:pPr>
            <w:r>
              <w:rPr>
                <w:rFonts w:hint="eastAsia"/>
              </w:rPr>
              <w:t>0</w:t>
            </w:r>
          </w:p>
        </w:tc>
      </w:tr>
      <w:tr w:rsidR="00EE190E" w:rsidTr="00D14ADA">
        <w:trPr>
          <w:trHeight w:hRule="exact" w:val="340"/>
          <w:jc w:val="center"/>
        </w:trPr>
        <w:tc>
          <w:tcPr>
            <w:tcW w:w="1077" w:type="dxa"/>
            <w:vMerge/>
            <w:vAlign w:val="center"/>
          </w:tcPr>
          <w:p w:rsidR="00EE190E" w:rsidRDefault="00EE190E" w:rsidP="00DB4064">
            <w:pPr>
              <w:spacing w:before="40" w:after="40"/>
              <w:jc w:val="center"/>
              <w:rPr>
                <w:rFonts w:eastAsiaTheme="minorEastAsia"/>
                <w:lang w:eastAsia="zh-CN"/>
              </w:rPr>
            </w:pPr>
          </w:p>
        </w:tc>
        <w:tc>
          <w:tcPr>
            <w:tcW w:w="1077" w:type="dxa"/>
            <w:vAlign w:val="center"/>
          </w:tcPr>
          <w:p w:rsidR="00EE190E" w:rsidRDefault="00EE190E" w:rsidP="00EE190E">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EE190E" w:rsidRDefault="002B1C8B" w:rsidP="00EE190E">
            <w:pPr>
              <w:jc w:val="center"/>
            </w:pPr>
            <w:r>
              <w:t>6.30</w:t>
            </w:r>
          </w:p>
        </w:tc>
        <w:tc>
          <w:tcPr>
            <w:tcW w:w="737" w:type="dxa"/>
            <w:vAlign w:val="center"/>
          </w:tcPr>
          <w:p w:rsidR="00EE190E" w:rsidRDefault="002B1C8B" w:rsidP="00EE190E">
            <w:pPr>
              <w:jc w:val="center"/>
            </w:pPr>
            <w:r>
              <w:t>2.93</w:t>
            </w:r>
          </w:p>
        </w:tc>
        <w:tc>
          <w:tcPr>
            <w:tcW w:w="737" w:type="dxa"/>
            <w:vAlign w:val="center"/>
          </w:tcPr>
          <w:p w:rsidR="00EE190E" w:rsidRDefault="002B1C8B" w:rsidP="00EE190E">
            <w:pPr>
              <w:jc w:val="center"/>
            </w:pPr>
            <w:r>
              <w:t>1.52</w:t>
            </w:r>
          </w:p>
        </w:tc>
        <w:tc>
          <w:tcPr>
            <w:tcW w:w="737" w:type="dxa"/>
            <w:vAlign w:val="center"/>
          </w:tcPr>
          <w:p w:rsidR="00EE190E" w:rsidRDefault="002B1C8B" w:rsidP="00EE190E">
            <w:pPr>
              <w:jc w:val="center"/>
            </w:pPr>
            <w:r>
              <w:t>0.73</w:t>
            </w:r>
          </w:p>
        </w:tc>
        <w:tc>
          <w:tcPr>
            <w:tcW w:w="737" w:type="dxa"/>
            <w:vAlign w:val="center"/>
          </w:tcPr>
          <w:p w:rsidR="00EE190E" w:rsidRDefault="002B1C8B" w:rsidP="00EE190E">
            <w:pPr>
              <w:jc w:val="center"/>
            </w:pPr>
            <w:r>
              <w:t>0.45</w:t>
            </w:r>
          </w:p>
        </w:tc>
        <w:tc>
          <w:tcPr>
            <w:tcW w:w="737" w:type="dxa"/>
            <w:vAlign w:val="center"/>
          </w:tcPr>
          <w:p w:rsidR="00EE190E" w:rsidRDefault="002B1C8B" w:rsidP="00EE190E">
            <w:pPr>
              <w:jc w:val="center"/>
            </w:pPr>
            <w:r>
              <w:t>0</w:t>
            </w:r>
          </w:p>
        </w:tc>
        <w:tc>
          <w:tcPr>
            <w:tcW w:w="737" w:type="dxa"/>
            <w:vAlign w:val="center"/>
          </w:tcPr>
          <w:p w:rsidR="00EE190E" w:rsidRDefault="00EE190E" w:rsidP="00EE190E">
            <w:pPr>
              <w:jc w:val="center"/>
            </w:pPr>
            <w:r>
              <w:rPr>
                <w:rFonts w:hint="eastAsia"/>
              </w:rPr>
              <w:t>0</w:t>
            </w:r>
          </w:p>
        </w:tc>
        <w:tc>
          <w:tcPr>
            <w:tcW w:w="737" w:type="dxa"/>
            <w:vAlign w:val="center"/>
          </w:tcPr>
          <w:p w:rsidR="00EE190E" w:rsidRDefault="00EE190E" w:rsidP="00EE190E">
            <w:pPr>
              <w:jc w:val="center"/>
            </w:pPr>
            <w:r>
              <w:rPr>
                <w:rFonts w:hint="eastAsia"/>
              </w:rPr>
              <w:t>0</w:t>
            </w:r>
          </w:p>
        </w:tc>
      </w:tr>
    </w:tbl>
    <w:p w:rsidR="00117040" w:rsidRDefault="002B1C8B" w:rsidP="006E6E9D">
      <w:pPr>
        <w:pStyle w:val="a0"/>
        <w:spacing w:beforeLines="50" w:before="120" w:afterLines="50"/>
        <w:jc w:val="center"/>
        <w:rPr>
          <w:rFonts w:eastAsiaTheme="minorEastAsia"/>
          <w:lang w:eastAsia="zh-CN"/>
        </w:rPr>
      </w:pPr>
      <w:r>
        <w:rPr>
          <w:rFonts w:hint="eastAsia"/>
          <w:noProof/>
          <w:lang w:eastAsia="zh-CN"/>
        </w:rPr>
        <w:drawing>
          <wp:inline distT="0" distB="0" distL="0" distR="0" wp14:anchorId="0FA7B55D" wp14:editId="2FE5775E">
            <wp:extent cx="3839048" cy="288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9048" cy="2880000"/>
                    </a:xfrm>
                    <a:prstGeom prst="rect">
                      <a:avLst/>
                    </a:prstGeom>
                    <a:noFill/>
                    <a:ln>
                      <a:noFill/>
                    </a:ln>
                  </pic:spPr>
                </pic:pic>
              </a:graphicData>
            </a:graphic>
          </wp:inline>
        </w:drawing>
      </w:r>
      <w:r w:rsidRPr="002B1C8B">
        <w:rPr>
          <w:rFonts w:hint="eastAsia"/>
          <w:noProof/>
          <w:lang w:eastAsia="ko-KR"/>
        </w:rPr>
        <w:t xml:space="preserve"> </w:t>
      </w:r>
    </w:p>
    <w:p w:rsidR="00162089" w:rsidRDefault="0040538B" w:rsidP="006C362D">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w:t>
      </w:r>
      <w:r w:rsidR="00162089" w:rsidRPr="00855979">
        <w:rPr>
          <w:rFonts w:eastAsia="PMingLiU"/>
          <w:sz w:val="18"/>
          <w:szCs w:val="18"/>
          <w:lang w:eastAsia="zh-TW"/>
        </w:rPr>
        <w:t xml:space="preserve"> 3.</w:t>
      </w:r>
      <w:r w:rsidR="009E45D9">
        <w:rPr>
          <w:rFonts w:eastAsia="PMingLiU"/>
          <w:sz w:val="18"/>
          <w:szCs w:val="18"/>
          <w:lang w:eastAsia="zh-TW"/>
        </w:rPr>
        <w:t>3</w:t>
      </w:r>
      <w:r w:rsidR="00162089" w:rsidRPr="00855979">
        <w:rPr>
          <w:rFonts w:eastAsia="PMingLiU"/>
          <w:sz w:val="18"/>
          <w:szCs w:val="18"/>
          <w:lang w:eastAsia="zh-TW"/>
        </w:rPr>
        <w:t xml:space="preserve">-1: </w:t>
      </w:r>
      <w:r w:rsidR="00045240">
        <w:rPr>
          <w:rFonts w:eastAsiaTheme="minorEastAsia" w:hint="eastAsia"/>
          <w:sz w:val="18"/>
          <w:szCs w:val="18"/>
          <w:lang w:eastAsia="zh-CN"/>
        </w:rPr>
        <w:t>T</w:t>
      </w:r>
      <w:r w:rsidR="00B63DFB" w:rsidRPr="00855979">
        <w:rPr>
          <w:rFonts w:eastAsia="PMingLiU"/>
          <w:sz w:val="18"/>
          <w:szCs w:val="18"/>
          <w:lang w:eastAsia="zh-TW"/>
        </w:rPr>
        <w:t>hroughput loss</w:t>
      </w:r>
      <w:r w:rsidR="00B63DFB" w:rsidRPr="00855979">
        <w:rPr>
          <w:rFonts w:eastAsia="PMingLiU" w:hint="eastAsia"/>
          <w:sz w:val="18"/>
          <w:szCs w:val="18"/>
          <w:lang w:eastAsia="zh-TW"/>
        </w:rPr>
        <w:t xml:space="preserve"> versus ACIR</w:t>
      </w:r>
      <w:r w:rsidR="00A23EC3">
        <w:rPr>
          <w:rFonts w:eastAsiaTheme="minorEastAsia" w:hint="eastAsia"/>
          <w:sz w:val="18"/>
          <w:szCs w:val="18"/>
          <w:lang w:eastAsia="zh-CN"/>
        </w:rPr>
        <w:t xml:space="preserve"> for </w:t>
      </w:r>
      <w:r w:rsidR="006B10BC">
        <w:rPr>
          <w:rFonts w:eastAsiaTheme="minorEastAsia"/>
          <w:sz w:val="18"/>
          <w:szCs w:val="18"/>
          <w:lang w:eastAsia="zh-CN"/>
        </w:rPr>
        <w:t>dense urban at 30 GHz</w:t>
      </w:r>
      <w:r w:rsidR="00B63DFB" w:rsidRPr="00855979">
        <w:rPr>
          <w:rFonts w:eastAsia="PMingLiU" w:hint="eastAsia"/>
          <w:sz w:val="18"/>
          <w:szCs w:val="18"/>
          <w:lang w:eastAsia="zh-TW"/>
        </w:rPr>
        <w:t>.</w:t>
      </w:r>
    </w:p>
    <w:p w:rsidR="00AA77BF" w:rsidRPr="00AA77BF" w:rsidRDefault="00E02DBF" w:rsidP="00CE59CB">
      <w:pPr>
        <w:spacing w:beforeLines="50" w:before="120" w:afterLines="50" w:after="120"/>
        <w:jc w:val="both"/>
        <w:rPr>
          <w:rFonts w:eastAsiaTheme="minorEastAsia"/>
          <w:szCs w:val="18"/>
          <w:lang w:eastAsia="zh-CN"/>
        </w:rPr>
      </w:pPr>
      <w:r>
        <w:rPr>
          <w:rFonts w:eastAsiaTheme="minorEastAsia"/>
          <w:szCs w:val="18"/>
          <w:lang w:eastAsia="zh-CN"/>
        </w:rPr>
        <w:t>In this case, 5 dB</w:t>
      </w:r>
      <w:r w:rsidR="00043DEB">
        <w:rPr>
          <w:rFonts w:eastAsiaTheme="minorEastAsia"/>
          <w:szCs w:val="18"/>
          <w:lang w:eastAsia="zh-CN"/>
        </w:rPr>
        <w:t xml:space="preserve"> ACIR</w:t>
      </w:r>
      <w:r>
        <w:rPr>
          <w:rFonts w:eastAsiaTheme="minorEastAsia"/>
          <w:szCs w:val="18"/>
          <w:lang w:eastAsia="zh-CN"/>
        </w:rPr>
        <w:t xml:space="preserve"> is enough to </w:t>
      </w:r>
      <w:r w:rsidR="00043DEB">
        <w:rPr>
          <w:rFonts w:eastAsiaTheme="minorEastAsia"/>
          <w:szCs w:val="18"/>
          <w:lang w:eastAsia="zh-CN"/>
        </w:rPr>
        <w:t xml:space="preserve">ensure that the mean throughput loss is less than 5%. For 5%-tile UE </w:t>
      </w:r>
      <w:r w:rsidR="00E66C97">
        <w:rPr>
          <w:rFonts w:eastAsiaTheme="minorEastAsia"/>
          <w:szCs w:val="18"/>
          <w:lang w:eastAsia="zh-CN"/>
        </w:rPr>
        <w:t>throughput, 7</w:t>
      </w:r>
      <w:r w:rsidR="00043DEB">
        <w:rPr>
          <w:rFonts w:eastAsiaTheme="minorEastAsia"/>
          <w:szCs w:val="18"/>
          <w:lang w:eastAsia="zh-CN"/>
        </w:rPr>
        <w:t xml:space="preserve"> dB ACIR is necessary.</w:t>
      </w:r>
      <w:r w:rsidR="003E41C5">
        <w:rPr>
          <w:rFonts w:eastAsiaTheme="minorEastAsia"/>
          <w:szCs w:val="18"/>
          <w:lang w:eastAsia="zh-CN"/>
        </w:rPr>
        <w:t xml:space="preserve"> </w:t>
      </w:r>
      <w:r w:rsidR="007B357E">
        <w:rPr>
          <w:rFonts w:eastAsiaTheme="minorEastAsia"/>
          <w:szCs w:val="18"/>
          <w:lang w:eastAsia="zh-CN"/>
        </w:rPr>
        <w:t>T</w:t>
      </w:r>
      <w:r w:rsidR="003E41C5">
        <w:rPr>
          <w:rFonts w:eastAsiaTheme="minorEastAsia"/>
          <w:szCs w:val="18"/>
          <w:lang w:eastAsia="zh-CN"/>
        </w:rPr>
        <w:t>he agreed ACIR value 1</w:t>
      </w:r>
      <w:r w:rsidR="000801F5">
        <w:rPr>
          <w:rFonts w:eastAsiaTheme="minorEastAsia"/>
          <w:szCs w:val="18"/>
          <w:lang w:eastAsia="zh-CN"/>
        </w:rPr>
        <w:t>6</w:t>
      </w:r>
      <w:r w:rsidR="003E41C5">
        <w:rPr>
          <w:rFonts w:eastAsiaTheme="minorEastAsia"/>
          <w:szCs w:val="18"/>
          <w:lang w:eastAsia="zh-CN"/>
        </w:rPr>
        <w:t xml:space="preserve">.2 dB is </w:t>
      </w:r>
      <w:r w:rsidR="007B357E">
        <w:rPr>
          <w:rFonts w:eastAsiaTheme="minorEastAsia"/>
          <w:szCs w:val="18"/>
          <w:lang w:eastAsia="zh-CN"/>
        </w:rPr>
        <w:t>large enough for this scenario.</w:t>
      </w:r>
      <w:r w:rsidR="00DC176C">
        <w:rPr>
          <w:rFonts w:eastAsiaTheme="minorEastAsia"/>
          <w:szCs w:val="18"/>
          <w:lang w:eastAsia="zh-CN"/>
        </w:rPr>
        <w:t xml:space="preserve"> By </w:t>
      </w:r>
      <w:r w:rsidR="00DC176C">
        <w:rPr>
          <w:rFonts w:eastAsiaTheme="minorEastAsia"/>
          <w:szCs w:val="18"/>
          <w:lang w:eastAsia="zh-CN"/>
        </w:rPr>
        <w:lastRenderedPageBreak/>
        <w:t xml:space="preserve">comparing the result with Section 5.4.5 in [2], it is seen that the required ACIR value decreases. This is due to the fact that CPEs have larger antenna panel and hence narrower </w:t>
      </w:r>
      <w:proofErr w:type="spellStart"/>
      <w:r w:rsidR="00DC176C">
        <w:rPr>
          <w:rFonts w:eastAsiaTheme="minorEastAsia"/>
          <w:szCs w:val="18"/>
          <w:lang w:eastAsia="zh-CN"/>
        </w:rPr>
        <w:t>beamforming</w:t>
      </w:r>
      <w:proofErr w:type="spellEnd"/>
      <w:r w:rsidR="00DC176C">
        <w:rPr>
          <w:rFonts w:eastAsiaTheme="minorEastAsia"/>
          <w:szCs w:val="18"/>
          <w:lang w:eastAsia="zh-CN"/>
        </w:rPr>
        <w:t xml:space="preserve"> direction, </w:t>
      </w:r>
      <w:r w:rsidR="004518C0">
        <w:rPr>
          <w:rFonts w:eastAsiaTheme="minorEastAsia"/>
          <w:szCs w:val="18"/>
          <w:lang w:eastAsia="zh-CN"/>
        </w:rPr>
        <w:t xml:space="preserve">since </w:t>
      </w:r>
      <w:proofErr w:type="spellStart"/>
      <w:r w:rsidR="00DC176C">
        <w:rPr>
          <w:rFonts w:eastAsiaTheme="minorEastAsia"/>
          <w:szCs w:val="18"/>
          <w:lang w:eastAsia="zh-CN"/>
        </w:rPr>
        <w:t>gNBs</w:t>
      </w:r>
      <w:proofErr w:type="spellEnd"/>
      <w:r w:rsidR="00DC176C">
        <w:rPr>
          <w:rFonts w:eastAsiaTheme="minorEastAsia"/>
          <w:szCs w:val="18"/>
          <w:lang w:eastAsia="zh-CN"/>
        </w:rPr>
        <w:t xml:space="preserve"> are </w:t>
      </w:r>
      <w:r w:rsidR="001051C1">
        <w:rPr>
          <w:rFonts w:eastAsiaTheme="minorEastAsia"/>
          <w:szCs w:val="18"/>
          <w:lang w:eastAsia="zh-CN"/>
        </w:rPr>
        <w:t xml:space="preserve">always </w:t>
      </w:r>
      <w:r w:rsidR="00DC176C">
        <w:rPr>
          <w:rFonts w:eastAsiaTheme="minorEastAsia"/>
          <w:szCs w:val="18"/>
          <w:lang w:eastAsia="zh-CN"/>
        </w:rPr>
        <w:t>non-collocated in dense urban, the adjacent channel interference</w:t>
      </w:r>
      <w:r w:rsidR="006B4A83">
        <w:rPr>
          <w:rFonts w:eastAsiaTheme="minorEastAsia"/>
          <w:szCs w:val="18"/>
          <w:lang w:eastAsia="zh-CN"/>
        </w:rPr>
        <w:t xml:space="preserve"> reduces. </w:t>
      </w:r>
      <w:r w:rsidR="00DC176C">
        <w:rPr>
          <w:rFonts w:eastAsiaTheme="minorEastAsia"/>
          <w:szCs w:val="18"/>
          <w:lang w:eastAsia="zh-CN"/>
        </w:rPr>
        <w:t xml:space="preserve">   </w:t>
      </w:r>
      <w:r w:rsidR="007B357E">
        <w:rPr>
          <w:rFonts w:eastAsiaTheme="minorEastAsia"/>
          <w:szCs w:val="18"/>
          <w:lang w:eastAsia="zh-CN"/>
        </w:rPr>
        <w:t xml:space="preserve">  </w:t>
      </w:r>
      <w:r w:rsidR="003E41C5">
        <w:rPr>
          <w:rFonts w:eastAsiaTheme="minorEastAsia"/>
          <w:szCs w:val="18"/>
          <w:lang w:eastAsia="zh-CN"/>
        </w:rPr>
        <w:t xml:space="preserve"> </w:t>
      </w:r>
      <w:r w:rsidR="00043DEB">
        <w:rPr>
          <w:rFonts w:eastAsiaTheme="minorEastAsia"/>
          <w:szCs w:val="18"/>
          <w:lang w:eastAsia="zh-CN"/>
        </w:rPr>
        <w:t xml:space="preserve"> </w:t>
      </w:r>
    </w:p>
    <w:p w:rsidR="00D83AB0" w:rsidRDefault="00D83AB0" w:rsidP="00D83AB0">
      <w:pPr>
        <w:pStyle w:val="20"/>
        <w:numPr>
          <w:ilvl w:val="0"/>
          <w:numId w:val="0"/>
        </w:numPr>
        <w:ind w:left="567" w:hanging="567"/>
        <w:rPr>
          <w:rStyle w:val="2Char"/>
          <w:rFonts w:eastAsiaTheme="minorEastAsia" w:cs="Arial"/>
          <w:lang w:eastAsia="zh-CN"/>
        </w:rPr>
      </w:pPr>
      <w:r w:rsidRPr="00D83AB0">
        <w:rPr>
          <w:rStyle w:val="2Char"/>
          <w:rFonts w:eastAsiaTheme="minorEastAsia" w:cs="Arial"/>
          <w:lang w:eastAsia="zh-CN"/>
        </w:rPr>
        <w:t>3.</w:t>
      </w:r>
      <w:r w:rsidR="006F6BEA">
        <w:rPr>
          <w:rStyle w:val="2Char"/>
          <w:rFonts w:eastAsiaTheme="minorEastAsia" w:cs="Arial"/>
          <w:lang w:eastAsia="zh-CN"/>
        </w:rPr>
        <w:t>4</w:t>
      </w:r>
      <w:r w:rsidRPr="00D83AB0">
        <w:rPr>
          <w:rStyle w:val="2Char"/>
          <w:rFonts w:eastAsiaTheme="minorEastAsia" w:cs="Arial"/>
          <w:lang w:eastAsia="zh-CN"/>
        </w:rPr>
        <w:t xml:space="preserve"> Dense urban at 45 GHz</w:t>
      </w:r>
    </w:p>
    <w:p w:rsidR="007541AD" w:rsidRPr="007541AD" w:rsidRDefault="007541AD" w:rsidP="007541AD">
      <w:pPr>
        <w:pStyle w:val="a0"/>
        <w:rPr>
          <w:lang w:eastAsia="zh-CN"/>
        </w:rPr>
      </w:pPr>
      <w:proofErr w:type="gramStart"/>
      <w:r>
        <w:rPr>
          <w:lang w:eastAsia="zh-CN"/>
        </w:rPr>
        <w:t>This section presents the simulation results for dense urban at 45 GHz.</w:t>
      </w:r>
      <w:proofErr w:type="gramEnd"/>
      <w:r>
        <w:rPr>
          <w:lang w:eastAsia="zh-CN"/>
        </w:rPr>
        <w:t xml:space="preserve"> </w:t>
      </w:r>
    </w:p>
    <w:p w:rsidR="001131F1" w:rsidRPr="00440AE9" w:rsidRDefault="001131F1" w:rsidP="001131F1">
      <w:pPr>
        <w:spacing w:beforeLines="50" w:before="120" w:afterLines="50" w:after="120"/>
        <w:jc w:val="center"/>
        <w:rPr>
          <w:rFonts w:eastAsiaTheme="minorEastAsia"/>
          <w:b/>
          <w:lang w:eastAsia="zh-CN"/>
        </w:rPr>
      </w:pPr>
      <w:r>
        <w:rPr>
          <w:rFonts w:eastAsia="PMingLiU"/>
          <w:b/>
          <w:lang w:eastAsia="zh-TW"/>
        </w:rPr>
        <w:t>Table 3.</w:t>
      </w:r>
      <w:r w:rsidR="009E45D9">
        <w:rPr>
          <w:rFonts w:eastAsiaTheme="minorEastAsia"/>
          <w:b/>
          <w:lang w:eastAsia="zh-CN"/>
        </w:rPr>
        <w:t>4</w:t>
      </w:r>
      <w:r w:rsidRPr="00440AE9">
        <w:rPr>
          <w:rFonts w:eastAsia="PMingLiU"/>
          <w:b/>
          <w:lang w:eastAsia="zh-TW"/>
        </w:rPr>
        <w:t xml:space="preserve">-1: </w:t>
      </w:r>
      <w:r>
        <w:rPr>
          <w:rFonts w:eastAsiaTheme="minorEastAsia" w:hint="eastAsia"/>
          <w:b/>
          <w:lang w:eastAsia="zh-CN"/>
        </w:rPr>
        <w:t>T</w:t>
      </w:r>
      <w:r w:rsidRPr="00440AE9">
        <w:rPr>
          <w:rFonts w:eastAsiaTheme="minorEastAsia" w:hint="eastAsia"/>
          <w:b/>
          <w:lang w:eastAsia="zh-CN"/>
        </w:rPr>
        <w:t xml:space="preserve">hroughput loss </w:t>
      </w:r>
      <w:r>
        <w:rPr>
          <w:rFonts w:eastAsiaTheme="minorEastAsia" w:hint="eastAsia"/>
          <w:b/>
          <w:lang w:eastAsia="zh-CN"/>
        </w:rPr>
        <w:t xml:space="preserve">at given ACIRs for </w:t>
      </w:r>
      <w:r>
        <w:rPr>
          <w:rFonts w:eastAsiaTheme="minorEastAsia"/>
          <w:b/>
          <w:lang w:eastAsia="zh-CN"/>
        </w:rPr>
        <w:t>dense urban at 45 GHz</w:t>
      </w:r>
    </w:p>
    <w:tbl>
      <w:tblPr>
        <w:tblStyle w:val="aa"/>
        <w:tblW w:w="0" w:type="auto"/>
        <w:jc w:val="center"/>
        <w:tblInd w:w="-170" w:type="dxa"/>
        <w:tblLayout w:type="fixed"/>
        <w:tblLook w:val="04A0" w:firstRow="1" w:lastRow="0" w:firstColumn="1" w:lastColumn="0" w:noHBand="0" w:noVBand="1"/>
      </w:tblPr>
      <w:tblGrid>
        <w:gridCol w:w="1077"/>
        <w:gridCol w:w="1077"/>
        <w:gridCol w:w="737"/>
        <w:gridCol w:w="737"/>
        <w:gridCol w:w="737"/>
        <w:gridCol w:w="737"/>
        <w:gridCol w:w="737"/>
        <w:gridCol w:w="737"/>
        <w:gridCol w:w="737"/>
        <w:gridCol w:w="737"/>
      </w:tblGrid>
      <w:tr w:rsidR="001131F1" w:rsidTr="00823659">
        <w:trPr>
          <w:jc w:val="center"/>
        </w:trPr>
        <w:tc>
          <w:tcPr>
            <w:tcW w:w="2154" w:type="dxa"/>
            <w:gridSpan w:val="2"/>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ACIR</w:t>
            </w:r>
            <w:r>
              <w:rPr>
                <w:rFonts w:eastAsiaTheme="minorEastAsia" w:hint="eastAsia"/>
                <w:b/>
                <w:lang w:eastAsia="zh-CN"/>
              </w:rPr>
              <w:t xml:space="preserve"> </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Pr>
                <w:rFonts w:eastAsiaTheme="minorEastAsia" w:hint="eastAsia"/>
                <w:b/>
                <w:lang w:eastAsia="zh-CN"/>
              </w:rPr>
              <w:t>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10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15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20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25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30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35 dB</w:t>
            </w:r>
          </w:p>
        </w:tc>
        <w:tc>
          <w:tcPr>
            <w:tcW w:w="737" w:type="dxa"/>
            <w:shd w:val="clear" w:color="auto" w:fill="D99594" w:themeFill="accent2" w:themeFillTint="99"/>
            <w:vAlign w:val="center"/>
          </w:tcPr>
          <w:p w:rsidR="001131F1" w:rsidRPr="00B36480" w:rsidRDefault="001131F1" w:rsidP="00823659">
            <w:pPr>
              <w:spacing w:before="40" w:after="40"/>
              <w:jc w:val="center"/>
              <w:rPr>
                <w:rFonts w:eastAsiaTheme="minorEastAsia"/>
                <w:b/>
                <w:lang w:eastAsia="zh-CN"/>
              </w:rPr>
            </w:pPr>
            <w:r w:rsidRPr="00B36480">
              <w:rPr>
                <w:rFonts w:eastAsiaTheme="minorEastAsia" w:hint="eastAsia"/>
                <w:b/>
                <w:lang w:eastAsia="zh-CN"/>
              </w:rPr>
              <w:t>40 dB</w:t>
            </w:r>
          </w:p>
        </w:tc>
      </w:tr>
      <w:tr w:rsidR="001131F1" w:rsidTr="00823659">
        <w:trPr>
          <w:trHeight w:hRule="exact" w:val="340"/>
          <w:jc w:val="center"/>
        </w:trPr>
        <w:tc>
          <w:tcPr>
            <w:tcW w:w="1077" w:type="dxa"/>
            <w:vMerge w:val="restart"/>
            <w:vAlign w:val="center"/>
          </w:tcPr>
          <w:p w:rsidR="001131F1" w:rsidRDefault="001131F1" w:rsidP="000B6BD5">
            <w:pPr>
              <w:spacing w:before="40" w:after="40"/>
              <w:jc w:val="center"/>
              <w:rPr>
                <w:rFonts w:eastAsiaTheme="minorEastAsia"/>
                <w:lang w:eastAsia="zh-CN"/>
              </w:rPr>
            </w:pPr>
            <w:r>
              <w:rPr>
                <w:rFonts w:eastAsiaTheme="minorEastAsia" w:hint="eastAsia"/>
                <w:lang w:eastAsia="zh-CN"/>
              </w:rPr>
              <w:t xml:space="preserve">NF </w:t>
            </w:r>
            <w:r>
              <w:rPr>
                <w:rFonts w:eastAsiaTheme="minorEastAsia"/>
                <w:lang w:eastAsia="zh-CN"/>
              </w:rPr>
              <w:t>1</w:t>
            </w:r>
            <w:r w:rsidR="000B6BD5">
              <w:rPr>
                <w:rFonts w:eastAsiaTheme="minorEastAsia"/>
                <w:lang w:eastAsia="zh-CN"/>
              </w:rPr>
              <w:t>2</w:t>
            </w:r>
            <w:r>
              <w:rPr>
                <w:rFonts w:eastAsiaTheme="minorEastAsia" w:hint="eastAsia"/>
                <w:lang w:eastAsia="zh-CN"/>
              </w:rPr>
              <w:t xml:space="preserve"> dB</w:t>
            </w:r>
          </w:p>
        </w:tc>
        <w:tc>
          <w:tcPr>
            <w:tcW w:w="1077" w:type="dxa"/>
            <w:vAlign w:val="center"/>
          </w:tcPr>
          <w:p w:rsidR="001131F1" w:rsidRDefault="001131F1" w:rsidP="00823659">
            <w:pPr>
              <w:spacing w:before="40" w:after="40"/>
              <w:jc w:val="center"/>
              <w:rPr>
                <w:rFonts w:eastAsiaTheme="minorEastAsia"/>
                <w:lang w:eastAsia="zh-CN"/>
              </w:rPr>
            </w:pPr>
            <w:r>
              <w:rPr>
                <w:rFonts w:eastAsiaTheme="minorEastAsia"/>
                <w:lang w:eastAsia="zh-CN"/>
              </w:rPr>
              <w:t>mean</w:t>
            </w:r>
          </w:p>
        </w:tc>
        <w:tc>
          <w:tcPr>
            <w:tcW w:w="737" w:type="dxa"/>
            <w:vAlign w:val="center"/>
          </w:tcPr>
          <w:p w:rsidR="001131F1" w:rsidRDefault="001131F1" w:rsidP="0050099E">
            <w:pPr>
              <w:jc w:val="center"/>
            </w:pPr>
            <w:r>
              <w:t>0.</w:t>
            </w:r>
            <w:r w:rsidR="0050099E">
              <w:t>59</w:t>
            </w:r>
          </w:p>
        </w:tc>
        <w:tc>
          <w:tcPr>
            <w:tcW w:w="737" w:type="dxa"/>
            <w:vAlign w:val="center"/>
          </w:tcPr>
          <w:p w:rsidR="001131F1" w:rsidRDefault="0050099E" w:rsidP="00823659">
            <w:pPr>
              <w:jc w:val="center"/>
            </w:pPr>
            <w:r>
              <w:t>0.28</w:t>
            </w:r>
          </w:p>
        </w:tc>
        <w:tc>
          <w:tcPr>
            <w:tcW w:w="737" w:type="dxa"/>
            <w:vAlign w:val="center"/>
          </w:tcPr>
          <w:p w:rsidR="001131F1" w:rsidRDefault="0050099E" w:rsidP="00823659">
            <w:pPr>
              <w:jc w:val="center"/>
            </w:pPr>
            <w:r>
              <w:t>0.13</w:t>
            </w:r>
          </w:p>
        </w:tc>
        <w:tc>
          <w:tcPr>
            <w:tcW w:w="737" w:type="dxa"/>
            <w:vAlign w:val="center"/>
          </w:tcPr>
          <w:p w:rsidR="001131F1" w:rsidRDefault="0050099E" w:rsidP="00823659">
            <w:pPr>
              <w:jc w:val="center"/>
            </w:pPr>
            <w:r>
              <w:t>0.06</w:t>
            </w:r>
          </w:p>
        </w:tc>
        <w:tc>
          <w:tcPr>
            <w:tcW w:w="737" w:type="dxa"/>
            <w:vAlign w:val="center"/>
          </w:tcPr>
          <w:p w:rsidR="001131F1" w:rsidRDefault="0050099E" w:rsidP="00823659">
            <w:pPr>
              <w:jc w:val="center"/>
            </w:pPr>
            <w:r>
              <w:t>0.02</w:t>
            </w:r>
          </w:p>
        </w:tc>
        <w:tc>
          <w:tcPr>
            <w:tcW w:w="737" w:type="dxa"/>
            <w:vAlign w:val="center"/>
          </w:tcPr>
          <w:p w:rsidR="001131F1" w:rsidRDefault="0050099E" w:rsidP="00823659">
            <w:pPr>
              <w:jc w:val="center"/>
            </w:pPr>
            <w:r>
              <w:t>0.01</w:t>
            </w:r>
          </w:p>
        </w:tc>
        <w:tc>
          <w:tcPr>
            <w:tcW w:w="737" w:type="dxa"/>
            <w:vAlign w:val="center"/>
          </w:tcPr>
          <w:p w:rsidR="001131F1" w:rsidRDefault="001131F1" w:rsidP="00823659">
            <w:pPr>
              <w:jc w:val="center"/>
            </w:pPr>
            <w:r>
              <w:t>0</w:t>
            </w:r>
          </w:p>
        </w:tc>
        <w:tc>
          <w:tcPr>
            <w:tcW w:w="737" w:type="dxa"/>
            <w:vAlign w:val="center"/>
          </w:tcPr>
          <w:p w:rsidR="001131F1" w:rsidRDefault="001131F1" w:rsidP="00823659">
            <w:pPr>
              <w:jc w:val="center"/>
            </w:pPr>
            <w:r>
              <w:rPr>
                <w:rFonts w:hint="eastAsia"/>
              </w:rPr>
              <w:t>0</w:t>
            </w:r>
          </w:p>
        </w:tc>
      </w:tr>
      <w:tr w:rsidR="001131F1" w:rsidTr="00823659">
        <w:trPr>
          <w:trHeight w:hRule="exact" w:val="340"/>
          <w:jc w:val="center"/>
        </w:trPr>
        <w:tc>
          <w:tcPr>
            <w:tcW w:w="1077" w:type="dxa"/>
            <w:vMerge/>
            <w:vAlign w:val="center"/>
          </w:tcPr>
          <w:p w:rsidR="001131F1" w:rsidRDefault="001131F1" w:rsidP="00823659">
            <w:pPr>
              <w:spacing w:before="40" w:after="40"/>
              <w:jc w:val="center"/>
              <w:rPr>
                <w:rFonts w:eastAsiaTheme="minorEastAsia"/>
                <w:lang w:eastAsia="zh-CN"/>
              </w:rPr>
            </w:pPr>
          </w:p>
        </w:tc>
        <w:tc>
          <w:tcPr>
            <w:tcW w:w="1077" w:type="dxa"/>
            <w:vAlign w:val="center"/>
          </w:tcPr>
          <w:p w:rsidR="001131F1" w:rsidRDefault="001131F1" w:rsidP="00823659">
            <w:pPr>
              <w:spacing w:before="40" w:after="40"/>
              <w:jc w:val="center"/>
              <w:rPr>
                <w:rFonts w:eastAsiaTheme="minorEastAsia"/>
                <w:lang w:eastAsia="zh-CN"/>
              </w:rPr>
            </w:pPr>
            <w:r>
              <w:rPr>
                <w:rFonts w:eastAsiaTheme="minorEastAsia" w:hint="eastAsia"/>
                <w:lang w:eastAsia="zh-CN"/>
              </w:rPr>
              <w:t>5%-tile</w:t>
            </w:r>
          </w:p>
        </w:tc>
        <w:tc>
          <w:tcPr>
            <w:tcW w:w="737" w:type="dxa"/>
            <w:vAlign w:val="center"/>
          </w:tcPr>
          <w:p w:rsidR="001131F1" w:rsidRDefault="0050099E" w:rsidP="00823659">
            <w:pPr>
              <w:jc w:val="center"/>
            </w:pPr>
            <w:r>
              <w:t>2.52</w:t>
            </w:r>
          </w:p>
        </w:tc>
        <w:tc>
          <w:tcPr>
            <w:tcW w:w="737" w:type="dxa"/>
            <w:vAlign w:val="center"/>
          </w:tcPr>
          <w:p w:rsidR="001131F1" w:rsidRDefault="0050099E" w:rsidP="00823659">
            <w:pPr>
              <w:jc w:val="center"/>
            </w:pPr>
            <w:r>
              <w:t>1.23</w:t>
            </w:r>
          </w:p>
        </w:tc>
        <w:tc>
          <w:tcPr>
            <w:tcW w:w="737" w:type="dxa"/>
            <w:vAlign w:val="center"/>
          </w:tcPr>
          <w:p w:rsidR="001131F1" w:rsidRDefault="0050099E" w:rsidP="00823659">
            <w:pPr>
              <w:jc w:val="center"/>
            </w:pPr>
            <w:r>
              <w:t>0.58</w:t>
            </w:r>
          </w:p>
        </w:tc>
        <w:tc>
          <w:tcPr>
            <w:tcW w:w="737" w:type="dxa"/>
            <w:vAlign w:val="center"/>
          </w:tcPr>
          <w:p w:rsidR="001131F1" w:rsidRDefault="0050099E" w:rsidP="00823659">
            <w:pPr>
              <w:jc w:val="center"/>
            </w:pPr>
            <w:r>
              <w:t>0.08</w:t>
            </w:r>
          </w:p>
        </w:tc>
        <w:tc>
          <w:tcPr>
            <w:tcW w:w="737" w:type="dxa"/>
            <w:vAlign w:val="center"/>
          </w:tcPr>
          <w:p w:rsidR="001131F1" w:rsidRDefault="0050099E" w:rsidP="00823659">
            <w:pPr>
              <w:jc w:val="center"/>
            </w:pPr>
            <w:r>
              <w:t>0.08</w:t>
            </w:r>
          </w:p>
        </w:tc>
        <w:tc>
          <w:tcPr>
            <w:tcW w:w="737" w:type="dxa"/>
            <w:vAlign w:val="center"/>
          </w:tcPr>
          <w:p w:rsidR="001131F1" w:rsidRDefault="0050099E" w:rsidP="00823659">
            <w:pPr>
              <w:jc w:val="center"/>
            </w:pPr>
            <w:r>
              <w:t>0.04</w:t>
            </w:r>
          </w:p>
        </w:tc>
        <w:tc>
          <w:tcPr>
            <w:tcW w:w="737" w:type="dxa"/>
            <w:vAlign w:val="center"/>
          </w:tcPr>
          <w:p w:rsidR="001131F1" w:rsidRDefault="001131F1" w:rsidP="00823659">
            <w:pPr>
              <w:jc w:val="center"/>
            </w:pPr>
            <w:r>
              <w:rPr>
                <w:rFonts w:hint="eastAsia"/>
              </w:rPr>
              <w:t>0</w:t>
            </w:r>
          </w:p>
        </w:tc>
        <w:tc>
          <w:tcPr>
            <w:tcW w:w="737" w:type="dxa"/>
            <w:vAlign w:val="center"/>
          </w:tcPr>
          <w:p w:rsidR="001131F1" w:rsidRDefault="001131F1" w:rsidP="00823659">
            <w:pPr>
              <w:jc w:val="center"/>
            </w:pPr>
            <w:r>
              <w:rPr>
                <w:rFonts w:hint="eastAsia"/>
              </w:rPr>
              <w:t>0</w:t>
            </w:r>
          </w:p>
        </w:tc>
      </w:tr>
    </w:tbl>
    <w:p w:rsidR="00E57436" w:rsidRDefault="0050099E" w:rsidP="00E57436">
      <w:pPr>
        <w:pStyle w:val="a0"/>
        <w:jc w:val="center"/>
        <w:rPr>
          <w:lang w:eastAsia="zh-CN"/>
        </w:rPr>
      </w:pPr>
      <w:r>
        <w:rPr>
          <w:noProof/>
          <w:lang w:eastAsia="zh-CN"/>
        </w:rPr>
        <w:drawing>
          <wp:inline distT="0" distB="0" distL="0" distR="0" wp14:anchorId="48FFD4EB" wp14:editId="19980ACC">
            <wp:extent cx="3839048"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048" cy="2880000"/>
                    </a:xfrm>
                    <a:prstGeom prst="rect">
                      <a:avLst/>
                    </a:prstGeom>
                    <a:noFill/>
                    <a:ln>
                      <a:noFill/>
                    </a:ln>
                  </pic:spPr>
                </pic:pic>
              </a:graphicData>
            </a:graphic>
          </wp:inline>
        </w:drawing>
      </w:r>
    </w:p>
    <w:p w:rsidR="006B10BC" w:rsidRDefault="006B10BC" w:rsidP="006B10BC">
      <w:pPr>
        <w:spacing w:beforeLines="50" w:before="120" w:afterLines="50" w:after="120"/>
        <w:jc w:val="center"/>
        <w:rPr>
          <w:rFonts w:eastAsiaTheme="minorEastAsia"/>
          <w:sz w:val="18"/>
          <w:szCs w:val="18"/>
          <w:lang w:eastAsia="zh-CN"/>
        </w:rPr>
      </w:pPr>
      <w:r w:rsidRPr="00855979">
        <w:rPr>
          <w:rFonts w:eastAsia="PMingLiU"/>
          <w:sz w:val="18"/>
          <w:szCs w:val="18"/>
          <w:lang w:eastAsia="zh-TW"/>
        </w:rPr>
        <w:t>Figure 3.</w:t>
      </w:r>
      <w:r w:rsidR="009E45D9">
        <w:rPr>
          <w:rFonts w:eastAsia="PMingLiU"/>
          <w:sz w:val="18"/>
          <w:szCs w:val="18"/>
          <w:lang w:eastAsia="zh-TW"/>
        </w:rPr>
        <w:t>4</w:t>
      </w:r>
      <w:r w:rsidRPr="00855979">
        <w:rPr>
          <w:rFonts w:eastAsia="PMingLiU"/>
          <w:sz w:val="18"/>
          <w:szCs w:val="18"/>
          <w:lang w:eastAsia="zh-TW"/>
        </w:rPr>
        <w:t xml:space="preserve">-1: </w:t>
      </w:r>
      <w:r>
        <w:rPr>
          <w:rFonts w:eastAsiaTheme="minorEastAsia" w:hint="eastAsia"/>
          <w:sz w:val="18"/>
          <w:szCs w:val="18"/>
          <w:lang w:eastAsia="zh-CN"/>
        </w:rPr>
        <w:t>T</w:t>
      </w:r>
      <w:r w:rsidRPr="00855979">
        <w:rPr>
          <w:rFonts w:eastAsia="PMingLiU"/>
          <w:sz w:val="18"/>
          <w:szCs w:val="18"/>
          <w:lang w:eastAsia="zh-TW"/>
        </w:rPr>
        <w:t>hroughput loss</w:t>
      </w:r>
      <w:r w:rsidRPr="00855979">
        <w:rPr>
          <w:rFonts w:eastAsia="PMingLiU" w:hint="eastAsia"/>
          <w:sz w:val="18"/>
          <w:szCs w:val="18"/>
          <w:lang w:eastAsia="zh-TW"/>
        </w:rPr>
        <w:t xml:space="preserve"> versus ACIR</w:t>
      </w:r>
      <w:r>
        <w:rPr>
          <w:rFonts w:eastAsiaTheme="minorEastAsia" w:hint="eastAsia"/>
          <w:sz w:val="18"/>
          <w:szCs w:val="18"/>
          <w:lang w:eastAsia="zh-CN"/>
        </w:rPr>
        <w:t xml:space="preserve"> for </w:t>
      </w:r>
      <w:r>
        <w:rPr>
          <w:rFonts w:eastAsiaTheme="minorEastAsia"/>
          <w:sz w:val="18"/>
          <w:szCs w:val="18"/>
          <w:lang w:eastAsia="zh-CN"/>
        </w:rPr>
        <w:t>dense urban at 45 GHz</w:t>
      </w:r>
      <w:r w:rsidRPr="00855979">
        <w:rPr>
          <w:rFonts w:eastAsia="PMingLiU" w:hint="eastAsia"/>
          <w:sz w:val="18"/>
          <w:szCs w:val="18"/>
          <w:lang w:eastAsia="zh-TW"/>
        </w:rPr>
        <w:t>.</w:t>
      </w:r>
    </w:p>
    <w:p w:rsidR="00AB6A86" w:rsidRDefault="00043DEB" w:rsidP="00043DEB">
      <w:pPr>
        <w:pStyle w:val="a0"/>
        <w:rPr>
          <w:lang w:eastAsia="zh-CN"/>
        </w:rPr>
      </w:pPr>
      <w:r>
        <w:rPr>
          <w:lang w:eastAsia="zh-CN"/>
        </w:rPr>
        <w:t>As seen from</w:t>
      </w:r>
      <w:r w:rsidR="009E45D9">
        <w:rPr>
          <w:lang w:eastAsia="zh-CN"/>
        </w:rPr>
        <w:t xml:space="preserve"> both Table 3.4</w:t>
      </w:r>
      <w:r w:rsidR="006F34F3">
        <w:rPr>
          <w:lang w:eastAsia="zh-CN"/>
        </w:rPr>
        <w:t>-1 and Figure 3.</w:t>
      </w:r>
      <w:r w:rsidR="009E45D9">
        <w:rPr>
          <w:lang w:eastAsia="zh-CN"/>
        </w:rPr>
        <w:t>4</w:t>
      </w:r>
      <w:r w:rsidR="006F34F3">
        <w:rPr>
          <w:lang w:eastAsia="zh-CN"/>
        </w:rPr>
        <w:t>-1, in this case, 5 dB ACIR is enough to guarantee that the throughput loss is less than 5% for both mean throughput and 5%-tile UE throughput.</w:t>
      </w:r>
      <w:r w:rsidR="007B357E">
        <w:rPr>
          <w:lang w:eastAsia="zh-CN"/>
        </w:rPr>
        <w:t xml:space="preserve"> Then this scenario does not impose more stringent ACIR requirement neither. </w:t>
      </w:r>
    </w:p>
    <w:p w:rsidR="00AB6A86" w:rsidRDefault="006F6BEA" w:rsidP="00AB6A86">
      <w:pPr>
        <w:pStyle w:val="20"/>
        <w:numPr>
          <w:ilvl w:val="0"/>
          <w:numId w:val="0"/>
        </w:numPr>
        <w:ind w:left="567" w:hanging="567"/>
        <w:rPr>
          <w:rStyle w:val="2Char"/>
          <w:rFonts w:eastAsiaTheme="minorEastAsia" w:cs="Arial"/>
          <w:lang w:eastAsia="zh-CN"/>
        </w:rPr>
      </w:pPr>
      <w:r>
        <w:rPr>
          <w:rStyle w:val="2Char"/>
          <w:rFonts w:eastAsiaTheme="minorEastAsia" w:cs="Arial"/>
          <w:lang w:eastAsia="zh-CN"/>
        </w:rPr>
        <w:t>3.5</w:t>
      </w:r>
      <w:r w:rsidR="00AB6A86" w:rsidRPr="00AB6A86">
        <w:rPr>
          <w:rStyle w:val="2Char"/>
          <w:rFonts w:eastAsiaTheme="minorEastAsia" w:cs="Arial"/>
          <w:lang w:eastAsia="zh-CN"/>
        </w:rPr>
        <w:t xml:space="preserve"> Comparison with </w:t>
      </w:r>
      <w:r w:rsidR="00AB6A86">
        <w:rPr>
          <w:rStyle w:val="2Char"/>
          <w:rFonts w:eastAsiaTheme="minorEastAsia" w:cs="Arial"/>
          <w:lang w:eastAsia="zh-CN"/>
        </w:rPr>
        <w:t>agreements</w:t>
      </w:r>
      <w:r w:rsidR="00AB6A86" w:rsidRPr="00AB6A86">
        <w:rPr>
          <w:rStyle w:val="2Char"/>
          <w:rFonts w:eastAsiaTheme="minorEastAsia" w:cs="Arial"/>
          <w:lang w:eastAsia="zh-CN"/>
        </w:rPr>
        <w:t xml:space="preserve"> in the work item </w:t>
      </w:r>
    </w:p>
    <w:p w:rsidR="000D1F7E" w:rsidRDefault="000D1F7E" w:rsidP="000D1F7E">
      <w:pPr>
        <w:pStyle w:val="a0"/>
        <w:rPr>
          <w:lang w:eastAsia="zh-CN"/>
        </w:rPr>
      </w:pPr>
      <w:r>
        <w:rPr>
          <w:lang w:eastAsia="zh-CN"/>
        </w:rPr>
        <w:t>ACIR requirement under each scenario based on the simulation results</w:t>
      </w:r>
    </w:p>
    <w:tbl>
      <w:tblPr>
        <w:tblW w:w="0" w:type="auto"/>
        <w:tblInd w:w="392" w:type="dxa"/>
        <w:tblCellMar>
          <w:left w:w="0" w:type="dxa"/>
          <w:right w:w="0" w:type="dxa"/>
        </w:tblCellMar>
        <w:tblLook w:val="04A0" w:firstRow="1" w:lastRow="0" w:firstColumn="1" w:lastColumn="0" w:noHBand="0" w:noVBand="1"/>
      </w:tblPr>
      <w:tblGrid>
        <w:gridCol w:w="2840"/>
        <w:gridCol w:w="3028"/>
        <w:gridCol w:w="2779"/>
      </w:tblGrid>
      <w:tr w:rsidR="000D1F7E" w:rsidTr="00DC58DC">
        <w:tc>
          <w:tcPr>
            <w:tcW w:w="2840" w:type="dxa"/>
            <w:tcBorders>
              <w:top w:val="single" w:sz="8" w:space="0" w:color="auto"/>
              <w:left w:val="single" w:sz="8" w:space="0" w:color="auto"/>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0D1F7E" w:rsidRPr="00AB6A86" w:rsidRDefault="000D1F7E" w:rsidP="00DC58DC">
            <w:pPr>
              <w:spacing w:before="40" w:after="40"/>
              <w:jc w:val="center"/>
              <w:rPr>
                <w:rFonts w:eastAsiaTheme="minorEastAsia"/>
                <w:b/>
                <w:lang w:eastAsia="zh-CN"/>
              </w:rPr>
            </w:pPr>
            <w:r w:rsidRPr="00AB6A86">
              <w:rPr>
                <w:rFonts w:eastAsiaTheme="minorEastAsia"/>
                <w:b/>
                <w:lang w:eastAsia="zh-CN"/>
              </w:rPr>
              <w:t>Carrier frequency</w:t>
            </w:r>
          </w:p>
        </w:tc>
        <w:tc>
          <w:tcPr>
            <w:tcW w:w="3028"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0D1F7E" w:rsidRPr="00AB6A86" w:rsidRDefault="000D1F7E" w:rsidP="00DC58DC">
            <w:pPr>
              <w:spacing w:before="40" w:after="40"/>
              <w:jc w:val="center"/>
              <w:rPr>
                <w:rFonts w:eastAsiaTheme="minorEastAsia"/>
                <w:b/>
                <w:lang w:eastAsia="zh-CN"/>
              </w:rPr>
            </w:pPr>
            <w:r w:rsidRPr="00AB6A86">
              <w:rPr>
                <w:rFonts w:eastAsiaTheme="minorEastAsia"/>
                <w:b/>
                <w:lang w:eastAsia="zh-CN"/>
              </w:rPr>
              <w:t>30 GHz</w:t>
            </w:r>
          </w:p>
        </w:tc>
        <w:tc>
          <w:tcPr>
            <w:tcW w:w="2779"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0D1F7E" w:rsidRPr="00AB6A86" w:rsidRDefault="000D1F7E" w:rsidP="00DC58DC">
            <w:pPr>
              <w:spacing w:before="40" w:after="40"/>
              <w:jc w:val="center"/>
              <w:rPr>
                <w:rFonts w:eastAsiaTheme="minorEastAsia"/>
                <w:b/>
                <w:lang w:eastAsia="zh-CN"/>
              </w:rPr>
            </w:pPr>
            <w:r w:rsidRPr="00AB6A86">
              <w:rPr>
                <w:rFonts w:eastAsiaTheme="minorEastAsia"/>
                <w:b/>
                <w:lang w:eastAsia="zh-CN"/>
              </w:rPr>
              <w:t>45 GHz</w:t>
            </w:r>
          </w:p>
        </w:tc>
      </w:tr>
      <w:tr w:rsidR="000D1F7E" w:rsidTr="00DC58DC">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7E" w:rsidRDefault="000D1F7E" w:rsidP="00DC58DC">
            <w:pPr>
              <w:rPr>
                <w:rFonts w:ascii="Calibri" w:eastAsiaTheme="minorEastAsia" w:hAnsi="Calibri"/>
                <w:sz w:val="22"/>
                <w:szCs w:val="22"/>
              </w:rPr>
            </w:pPr>
            <w:r>
              <w:t>Urban macro, coordinated</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0D1F7E" w:rsidRDefault="000D1F7E" w:rsidP="00DC58DC">
            <w:pPr>
              <w:rPr>
                <w:rFonts w:ascii="Calibri" w:eastAsiaTheme="minorEastAsia" w:hAnsi="Calibri"/>
                <w:sz w:val="22"/>
                <w:szCs w:val="22"/>
              </w:rPr>
            </w:pPr>
            <w:r w:rsidRPr="000D1F7E">
              <w:t>9</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0D1F7E" w:rsidRDefault="000D1F7E" w:rsidP="00DC58DC">
            <w:pPr>
              <w:rPr>
                <w:rFonts w:ascii="Calibri" w:eastAsiaTheme="minorEastAsia" w:hAnsi="Calibri"/>
                <w:sz w:val="22"/>
                <w:szCs w:val="22"/>
              </w:rPr>
            </w:pPr>
            <w:r w:rsidRPr="000D1F7E">
              <w:t>-</w:t>
            </w:r>
          </w:p>
        </w:tc>
      </w:tr>
      <w:tr w:rsidR="000D1F7E" w:rsidTr="00DC58DC">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7E" w:rsidRDefault="000D1F7E" w:rsidP="00DC58DC">
            <w:pPr>
              <w:rPr>
                <w:rFonts w:ascii="Calibri" w:eastAsiaTheme="minorEastAsia" w:hAnsi="Calibri"/>
                <w:sz w:val="22"/>
                <w:szCs w:val="22"/>
              </w:rPr>
            </w:pPr>
            <w:r>
              <w:t>Urban macro, uncoordinated</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0D1F7E" w:rsidRDefault="000D1F7E" w:rsidP="00DC58DC">
            <w:pPr>
              <w:rPr>
                <w:rFonts w:ascii="Calibri" w:eastAsiaTheme="minorEastAsia" w:hAnsi="Calibri"/>
                <w:sz w:val="22"/>
                <w:szCs w:val="22"/>
              </w:rPr>
            </w:pPr>
            <w:r w:rsidRPr="00846BF3">
              <w:rPr>
                <w:highlight w:val="yellow"/>
              </w:rPr>
              <w:t>10</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0D1F7E" w:rsidRDefault="000D1F7E" w:rsidP="00DC58DC">
            <w:pPr>
              <w:rPr>
                <w:rFonts w:ascii="Calibri" w:eastAsiaTheme="minorEastAsia" w:hAnsi="Calibri"/>
                <w:sz w:val="22"/>
                <w:szCs w:val="22"/>
              </w:rPr>
            </w:pPr>
            <w:r w:rsidRPr="000D1F7E">
              <w:t>-</w:t>
            </w:r>
          </w:p>
        </w:tc>
      </w:tr>
      <w:tr w:rsidR="000D1F7E" w:rsidTr="00DC58DC">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F7E" w:rsidRDefault="000D1F7E" w:rsidP="00DC58DC">
            <w:pPr>
              <w:rPr>
                <w:rFonts w:ascii="Calibri" w:eastAsiaTheme="minorEastAsia" w:hAnsi="Calibri"/>
                <w:sz w:val="22"/>
                <w:szCs w:val="22"/>
              </w:rPr>
            </w:pPr>
            <w:r>
              <w:t>Dense urban</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2C1724" w:rsidRDefault="000D1F7E" w:rsidP="00DC58DC">
            <w:pPr>
              <w:rPr>
                <w:rFonts w:ascii="Calibri" w:eastAsiaTheme="minorEastAsia" w:hAnsi="Calibri"/>
                <w:sz w:val="22"/>
                <w:szCs w:val="22"/>
              </w:rPr>
            </w:pPr>
            <w:r>
              <w:t>7</w:t>
            </w:r>
            <w:r w:rsidRPr="002C1724">
              <w:t xml:space="preserve"> </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0D1F7E" w:rsidRPr="002C1724" w:rsidRDefault="000D1F7E" w:rsidP="00DC58DC">
            <w:pPr>
              <w:rPr>
                <w:rFonts w:ascii="Calibri" w:eastAsiaTheme="minorEastAsia" w:hAnsi="Calibri"/>
                <w:sz w:val="22"/>
                <w:szCs w:val="22"/>
              </w:rPr>
            </w:pPr>
            <w:r w:rsidRPr="00846BF3">
              <w:rPr>
                <w:highlight w:val="yellow"/>
              </w:rPr>
              <w:t>5</w:t>
            </w:r>
          </w:p>
        </w:tc>
      </w:tr>
    </w:tbl>
    <w:p w:rsidR="000D1F7E" w:rsidRDefault="000D1F7E" w:rsidP="00AB6A86">
      <w:pPr>
        <w:pStyle w:val="a0"/>
        <w:rPr>
          <w:lang w:eastAsia="zh-CN"/>
        </w:rPr>
      </w:pPr>
    </w:p>
    <w:p w:rsidR="00AB6A86" w:rsidRDefault="00AB6A86" w:rsidP="00AB6A86">
      <w:pPr>
        <w:pStyle w:val="a0"/>
        <w:rPr>
          <w:lang w:eastAsia="zh-CN"/>
        </w:rPr>
      </w:pPr>
      <w:r>
        <w:rPr>
          <w:lang w:eastAsia="zh-CN"/>
        </w:rPr>
        <w:t xml:space="preserve">In the work item phase, the agreed uplink ACIR value, UE ACLR value and BS ACS value </w:t>
      </w:r>
      <w:r w:rsidR="00584A55">
        <w:rPr>
          <w:lang w:eastAsia="zh-CN"/>
        </w:rPr>
        <w:t xml:space="preserve">[5] </w:t>
      </w:r>
      <w:r>
        <w:rPr>
          <w:lang w:eastAsia="zh-CN"/>
        </w:rPr>
        <w:t>are as follows</w:t>
      </w:r>
    </w:p>
    <w:tbl>
      <w:tblPr>
        <w:tblW w:w="0" w:type="auto"/>
        <w:tblInd w:w="392" w:type="dxa"/>
        <w:tblCellMar>
          <w:left w:w="0" w:type="dxa"/>
          <w:right w:w="0" w:type="dxa"/>
        </w:tblCellMar>
        <w:tblLook w:val="04A0" w:firstRow="1" w:lastRow="0" w:firstColumn="1" w:lastColumn="0" w:noHBand="0" w:noVBand="1"/>
      </w:tblPr>
      <w:tblGrid>
        <w:gridCol w:w="2840"/>
        <w:gridCol w:w="3028"/>
        <w:gridCol w:w="2779"/>
      </w:tblGrid>
      <w:tr w:rsidR="00AB6A86" w:rsidTr="002C1724">
        <w:tc>
          <w:tcPr>
            <w:tcW w:w="2840" w:type="dxa"/>
            <w:tcBorders>
              <w:top w:val="single" w:sz="8" w:space="0" w:color="auto"/>
              <w:left w:val="single" w:sz="8" w:space="0" w:color="auto"/>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Carrier frequency</w:t>
            </w:r>
          </w:p>
        </w:tc>
        <w:tc>
          <w:tcPr>
            <w:tcW w:w="3028"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30 GHz</w:t>
            </w:r>
          </w:p>
        </w:tc>
        <w:tc>
          <w:tcPr>
            <w:tcW w:w="2779" w:type="dxa"/>
            <w:tcBorders>
              <w:top w:val="single" w:sz="8" w:space="0" w:color="auto"/>
              <w:left w:val="nil"/>
              <w:bottom w:val="single" w:sz="8" w:space="0" w:color="auto"/>
              <w:right w:val="single" w:sz="8" w:space="0" w:color="auto"/>
            </w:tcBorders>
            <w:shd w:val="clear" w:color="auto" w:fill="D99594" w:themeFill="accent2" w:themeFillTint="99"/>
            <w:tcMar>
              <w:top w:w="0" w:type="dxa"/>
              <w:left w:w="108" w:type="dxa"/>
              <w:bottom w:w="0" w:type="dxa"/>
              <w:right w:w="108" w:type="dxa"/>
            </w:tcMar>
            <w:hideMark/>
          </w:tcPr>
          <w:p w:rsidR="00AB6A86" w:rsidRPr="00AB6A86" w:rsidRDefault="00AB6A86" w:rsidP="00AB6A86">
            <w:pPr>
              <w:spacing w:before="40" w:after="40"/>
              <w:jc w:val="center"/>
              <w:rPr>
                <w:rFonts w:eastAsiaTheme="minorEastAsia"/>
                <w:b/>
                <w:lang w:eastAsia="zh-CN"/>
              </w:rPr>
            </w:pPr>
            <w:r w:rsidRPr="00AB6A86">
              <w:rPr>
                <w:rFonts w:eastAsiaTheme="minorEastAsia"/>
                <w:b/>
                <w:lang w:eastAsia="zh-CN"/>
              </w:rPr>
              <w:t>45 GHz</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UE ACLR</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17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587880">
            <w:pPr>
              <w:rPr>
                <w:rFonts w:ascii="Calibri" w:eastAsiaTheme="minorEastAsia" w:hAnsi="Calibri"/>
                <w:sz w:val="22"/>
                <w:szCs w:val="22"/>
                <w:highlight w:val="green"/>
              </w:rPr>
            </w:pPr>
            <w:r>
              <w:rPr>
                <w:highlight w:val="green"/>
              </w:rPr>
              <w:t>16</w:t>
            </w:r>
            <w:r w:rsidR="00AB6A86">
              <w:rPr>
                <w:highlight w:val="green"/>
              </w:rPr>
              <w:t xml:space="preserve">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rPr>
            </w:pPr>
            <w:r>
              <w:t>BS ACS</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24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Default="00AB6A86">
            <w:pPr>
              <w:rPr>
                <w:rFonts w:ascii="Calibri" w:eastAsiaTheme="minorEastAsia" w:hAnsi="Calibri"/>
                <w:sz w:val="22"/>
                <w:szCs w:val="22"/>
                <w:highlight w:val="green"/>
              </w:rPr>
            </w:pPr>
            <w:r>
              <w:rPr>
                <w:highlight w:val="green"/>
              </w:rPr>
              <w:t>23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2C1724">
            <w:pPr>
              <w:rPr>
                <w:rFonts w:ascii="Calibri" w:eastAsiaTheme="minorEastAsia" w:hAnsi="Calibri"/>
                <w:sz w:val="22"/>
                <w:szCs w:val="22"/>
              </w:rPr>
            </w:pPr>
            <w:r>
              <w:lastRenderedPageBreak/>
              <w:t>U</w:t>
            </w:r>
            <w:r w:rsidR="00AB6A86">
              <w:t xml:space="preserve">plink ACIR </w:t>
            </w:r>
            <w:r>
              <w:t xml:space="preserve">calculated </w:t>
            </w:r>
            <w:r w:rsidR="00AB6A86">
              <w:t>from agreed ACLR and ACS</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pPr>
              <w:rPr>
                <w:rFonts w:ascii="Calibri" w:eastAsiaTheme="minorEastAsia" w:hAnsi="Calibri"/>
                <w:sz w:val="22"/>
                <w:szCs w:val="22"/>
              </w:rPr>
            </w:pPr>
            <w:r w:rsidRPr="002C1724">
              <w:t xml:space="preserve">16.2 dB </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1155A9" w:rsidP="001155A9">
            <w:pPr>
              <w:rPr>
                <w:rFonts w:ascii="Calibri" w:eastAsiaTheme="minorEastAsia" w:hAnsi="Calibri"/>
                <w:sz w:val="22"/>
                <w:szCs w:val="22"/>
              </w:rPr>
            </w:pPr>
            <w:r>
              <w:t>15</w:t>
            </w:r>
            <w:r w:rsidR="00AB6A86" w:rsidRPr="002C1724">
              <w:t>.</w:t>
            </w:r>
            <w:r>
              <w:t>2</w:t>
            </w:r>
            <w:r w:rsidR="00AB6A86" w:rsidRPr="002C1724">
              <w:t xml:space="preserve"> dB</w:t>
            </w:r>
          </w:p>
        </w:tc>
      </w:tr>
      <w:tr w:rsidR="00AB6A86" w:rsidTr="002C1724">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6A86" w:rsidRDefault="00AB6A86" w:rsidP="005B6F3F">
            <w:pPr>
              <w:rPr>
                <w:rFonts w:ascii="Calibri" w:eastAsiaTheme="minorEastAsia" w:hAnsi="Calibri"/>
                <w:sz w:val="22"/>
                <w:szCs w:val="22"/>
              </w:rPr>
            </w:pPr>
            <w:r>
              <w:t xml:space="preserve">ACIR </w:t>
            </w:r>
            <w:r w:rsidR="005B6F3F">
              <w:t>s</w:t>
            </w:r>
            <w:r>
              <w:t xml:space="preserve">imulation results for CPEs with 55 </w:t>
            </w:r>
            <w:proofErr w:type="spellStart"/>
            <w:r>
              <w:t>dBm</w:t>
            </w:r>
            <w:proofErr w:type="spellEnd"/>
            <w:r>
              <w:t xml:space="preserve"> EIRP</w:t>
            </w:r>
          </w:p>
        </w:tc>
        <w:tc>
          <w:tcPr>
            <w:tcW w:w="3028"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BE1B05" w:rsidP="00584A55">
            <w:pPr>
              <w:rPr>
                <w:rFonts w:ascii="Calibri" w:eastAsiaTheme="minorEastAsia" w:hAnsi="Calibri"/>
                <w:sz w:val="22"/>
                <w:szCs w:val="22"/>
              </w:rPr>
            </w:pPr>
            <w:r>
              <w:t>10</w:t>
            </w:r>
            <w:r w:rsidR="00AB6A86" w:rsidRPr="002C1724">
              <w:t xml:space="preserve"> dB</w:t>
            </w:r>
          </w:p>
        </w:tc>
        <w:tc>
          <w:tcPr>
            <w:tcW w:w="2779" w:type="dxa"/>
            <w:tcBorders>
              <w:top w:val="nil"/>
              <w:left w:val="nil"/>
              <w:bottom w:val="single" w:sz="8" w:space="0" w:color="auto"/>
              <w:right w:val="single" w:sz="8" w:space="0" w:color="auto"/>
            </w:tcBorders>
            <w:tcMar>
              <w:top w:w="0" w:type="dxa"/>
              <w:left w:w="108" w:type="dxa"/>
              <w:bottom w:w="0" w:type="dxa"/>
              <w:right w:w="108" w:type="dxa"/>
            </w:tcMar>
            <w:hideMark/>
          </w:tcPr>
          <w:p w:rsidR="00AB6A86" w:rsidRPr="002C1724" w:rsidRDefault="00AB6A86">
            <w:pPr>
              <w:rPr>
                <w:rFonts w:ascii="Calibri" w:eastAsiaTheme="minorEastAsia" w:hAnsi="Calibri"/>
                <w:sz w:val="22"/>
                <w:szCs w:val="22"/>
              </w:rPr>
            </w:pPr>
            <w:r w:rsidRPr="002C1724">
              <w:t>5 dB</w:t>
            </w:r>
          </w:p>
        </w:tc>
      </w:tr>
    </w:tbl>
    <w:p w:rsidR="00AB6A86" w:rsidRPr="00AB6A86" w:rsidRDefault="00AB6A86" w:rsidP="00AB6A86">
      <w:pPr>
        <w:pStyle w:val="a0"/>
        <w:rPr>
          <w:lang w:eastAsia="zh-CN"/>
        </w:rPr>
      </w:pPr>
      <w:r>
        <w:rPr>
          <w:lang w:eastAsia="zh-CN"/>
        </w:rPr>
        <w:t xml:space="preserve"> </w:t>
      </w:r>
    </w:p>
    <w:p w:rsidR="00D13C13" w:rsidRDefault="00D17233" w:rsidP="00043DEB">
      <w:pPr>
        <w:pStyle w:val="a0"/>
        <w:rPr>
          <w:lang w:eastAsia="zh-CN"/>
        </w:rPr>
      </w:pPr>
      <w:r>
        <w:rPr>
          <w:lang w:eastAsia="zh-CN"/>
        </w:rPr>
        <w:t>By comparing the</w:t>
      </w:r>
      <w:r w:rsidR="00D13C13">
        <w:rPr>
          <w:lang w:eastAsia="zh-CN"/>
        </w:rPr>
        <w:t xml:space="preserve"> simulation results</w:t>
      </w:r>
      <w:r>
        <w:rPr>
          <w:lang w:eastAsia="zh-CN"/>
        </w:rPr>
        <w:t xml:space="preserve"> and the agreements in the work item</w:t>
      </w:r>
      <w:r w:rsidR="002E7D67">
        <w:rPr>
          <w:lang w:eastAsia="zh-CN"/>
        </w:rPr>
        <w:t>,</w:t>
      </w:r>
      <w:r w:rsidR="00D13C13">
        <w:rPr>
          <w:lang w:eastAsia="zh-CN"/>
        </w:rPr>
        <w:t xml:space="preserve"> we have</w:t>
      </w:r>
      <w:r w:rsidR="002E7D67">
        <w:rPr>
          <w:lang w:eastAsia="zh-CN"/>
        </w:rPr>
        <w:t xml:space="preserve"> </w:t>
      </w:r>
    </w:p>
    <w:p w:rsidR="00C003A9" w:rsidRDefault="00C003A9" w:rsidP="00C003A9">
      <w:pPr>
        <w:pStyle w:val="a0"/>
        <w:rPr>
          <w:b/>
          <w:i/>
          <w:lang w:eastAsia="zh-CN"/>
        </w:rPr>
      </w:pPr>
      <w:r w:rsidRPr="00D13C13">
        <w:rPr>
          <w:b/>
          <w:i/>
          <w:lang w:eastAsia="zh-CN"/>
        </w:rPr>
        <w:t xml:space="preserve">Observation </w:t>
      </w:r>
      <w:r w:rsidR="00FB18BC">
        <w:rPr>
          <w:b/>
          <w:i/>
          <w:lang w:eastAsia="zh-CN"/>
        </w:rPr>
        <w:t>2</w:t>
      </w:r>
      <w:r w:rsidRPr="00D13C13">
        <w:rPr>
          <w:b/>
          <w:i/>
          <w:lang w:eastAsia="zh-CN"/>
        </w:rPr>
        <w:t>:</w:t>
      </w:r>
      <w:r>
        <w:rPr>
          <w:b/>
          <w:i/>
          <w:lang w:eastAsia="zh-CN"/>
        </w:rPr>
        <w:t xml:space="preserve"> Considering CPEs, t</w:t>
      </w:r>
      <w:r w:rsidRPr="00D13C13">
        <w:rPr>
          <w:b/>
          <w:i/>
          <w:lang w:eastAsia="zh-CN"/>
        </w:rPr>
        <w:t xml:space="preserve">he </w:t>
      </w:r>
      <w:r w:rsidR="00D17233">
        <w:rPr>
          <w:b/>
          <w:i/>
          <w:lang w:eastAsia="zh-CN"/>
        </w:rPr>
        <w:t>simulate</w:t>
      </w:r>
      <w:r w:rsidR="00767E06">
        <w:rPr>
          <w:b/>
          <w:i/>
          <w:lang w:eastAsia="zh-CN"/>
        </w:rPr>
        <w:t>d</w:t>
      </w:r>
      <w:r w:rsidRPr="00D13C13">
        <w:rPr>
          <w:b/>
          <w:i/>
          <w:lang w:eastAsia="zh-CN"/>
        </w:rPr>
        <w:t xml:space="preserve"> ACIR value</w:t>
      </w:r>
      <w:r w:rsidR="00767E06">
        <w:rPr>
          <w:b/>
          <w:i/>
          <w:lang w:eastAsia="zh-CN"/>
        </w:rPr>
        <w:t xml:space="preserve"> (</w:t>
      </w:r>
      <w:r w:rsidR="00613681">
        <w:rPr>
          <w:b/>
          <w:i/>
          <w:lang w:eastAsia="zh-CN"/>
        </w:rPr>
        <w:t>10</w:t>
      </w:r>
      <w:r w:rsidR="00767E06">
        <w:rPr>
          <w:b/>
          <w:i/>
          <w:lang w:eastAsia="zh-CN"/>
        </w:rPr>
        <w:t xml:space="preserve"> dB)</w:t>
      </w:r>
      <w:r>
        <w:rPr>
          <w:b/>
          <w:i/>
          <w:lang w:eastAsia="zh-CN"/>
        </w:rPr>
        <w:t xml:space="preserve"> for</w:t>
      </w:r>
      <w:r w:rsidR="00613681">
        <w:rPr>
          <w:b/>
          <w:i/>
          <w:lang w:eastAsia="zh-CN"/>
        </w:rPr>
        <w:t xml:space="preserve"> urban macro scenario is less</w:t>
      </w:r>
      <w:r w:rsidR="00767E06">
        <w:rPr>
          <w:b/>
          <w:i/>
          <w:lang w:eastAsia="zh-CN"/>
        </w:rPr>
        <w:t xml:space="preserve"> than that </w:t>
      </w:r>
      <w:r w:rsidR="00D17233">
        <w:rPr>
          <w:b/>
          <w:i/>
          <w:lang w:eastAsia="zh-CN"/>
        </w:rPr>
        <w:t xml:space="preserve">(16.2 dB) </w:t>
      </w:r>
      <w:r w:rsidR="00767E06">
        <w:rPr>
          <w:b/>
          <w:i/>
          <w:lang w:eastAsia="zh-CN"/>
        </w:rPr>
        <w:t>calculated from the agreed ACLR and ACS for</w:t>
      </w:r>
      <w:r>
        <w:rPr>
          <w:b/>
          <w:i/>
          <w:lang w:eastAsia="zh-CN"/>
        </w:rPr>
        <w:t xml:space="preserve"> 30 GHz</w:t>
      </w:r>
      <w:r w:rsidR="00A71F0E">
        <w:rPr>
          <w:b/>
          <w:i/>
          <w:lang w:eastAsia="zh-CN"/>
        </w:rPr>
        <w:t>. The simulated ACIR value (7</w:t>
      </w:r>
      <w:r w:rsidR="00D17233">
        <w:rPr>
          <w:b/>
          <w:i/>
          <w:lang w:eastAsia="zh-CN"/>
        </w:rPr>
        <w:t xml:space="preserve"> dB) for dense urban scenario </w:t>
      </w:r>
      <w:r w:rsidRPr="00D13C13">
        <w:rPr>
          <w:b/>
          <w:i/>
          <w:lang w:eastAsia="zh-CN"/>
        </w:rPr>
        <w:t xml:space="preserve">is </w:t>
      </w:r>
      <w:r w:rsidR="00D17233">
        <w:rPr>
          <w:b/>
          <w:i/>
          <w:lang w:eastAsia="zh-CN"/>
        </w:rPr>
        <w:t xml:space="preserve">less than the calculated 16.2 </w:t>
      </w:r>
      <w:proofErr w:type="spellStart"/>
      <w:r w:rsidR="00D17233">
        <w:rPr>
          <w:b/>
          <w:i/>
          <w:lang w:eastAsia="zh-CN"/>
        </w:rPr>
        <w:t>dB</w:t>
      </w:r>
      <w:r w:rsidRPr="00D13C13">
        <w:rPr>
          <w:b/>
          <w:i/>
          <w:lang w:eastAsia="zh-CN"/>
        </w:rPr>
        <w:t>.</w:t>
      </w:r>
      <w:proofErr w:type="spellEnd"/>
    </w:p>
    <w:p w:rsidR="00AA77BF" w:rsidRPr="00D13C13" w:rsidRDefault="00C003A9" w:rsidP="00C003A9">
      <w:pPr>
        <w:pStyle w:val="a0"/>
        <w:rPr>
          <w:b/>
          <w:i/>
          <w:lang w:eastAsia="zh-CN"/>
        </w:rPr>
      </w:pPr>
      <w:r>
        <w:rPr>
          <w:b/>
          <w:i/>
          <w:lang w:eastAsia="zh-CN"/>
        </w:rPr>
        <w:t xml:space="preserve">Observation </w:t>
      </w:r>
      <w:r w:rsidR="00FB18BC">
        <w:rPr>
          <w:b/>
          <w:i/>
          <w:lang w:eastAsia="zh-CN"/>
        </w:rPr>
        <w:t>3</w:t>
      </w:r>
      <w:r>
        <w:rPr>
          <w:b/>
          <w:i/>
          <w:lang w:eastAsia="zh-CN"/>
        </w:rPr>
        <w:t xml:space="preserve">: Considering CPEs, </w:t>
      </w:r>
      <w:r w:rsidR="00D17233">
        <w:rPr>
          <w:b/>
          <w:i/>
          <w:lang w:eastAsia="zh-CN"/>
        </w:rPr>
        <w:t>the simulated ACIR value (5 dB) for dense urban s</w:t>
      </w:r>
      <w:r w:rsidR="00F16B8D">
        <w:rPr>
          <w:b/>
          <w:i/>
          <w:lang w:eastAsia="zh-CN"/>
        </w:rPr>
        <w:t xml:space="preserve">cenario is less </w:t>
      </w:r>
      <w:proofErr w:type="gramStart"/>
      <w:r w:rsidR="00F16B8D">
        <w:rPr>
          <w:b/>
          <w:i/>
          <w:lang w:eastAsia="zh-CN"/>
        </w:rPr>
        <w:t>than  that</w:t>
      </w:r>
      <w:proofErr w:type="gramEnd"/>
      <w:r w:rsidR="00F16B8D">
        <w:rPr>
          <w:b/>
          <w:i/>
          <w:lang w:eastAsia="zh-CN"/>
        </w:rPr>
        <w:t xml:space="preserve"> (15.2</w:t>
      </w:r>
      <w:r w:rsidR="00D17233">
        <w:rPr>
          <w:b/>
          <w:i/>
          <w:lang w:eastAsia="zh-CN"/>
        </w:rPr>
        <w:t xml:space="preserve"> dB) calculated from the agreed ACLR and ACS</w:t>
      </w:r>
      <w:r>
        <w:rPr>
          <w:b/>
          <w:i/>
          <w:lang w:eastAsia="zh-CN"/>
        </w:rPr>
        <w:t xml:space="preserve"> for 45</w:t>
      </w:r>
      <w:r w:rsidR="00C736E9">
        <w:rPr>
          <w:b/>
          <w:i/>
          <w:lang w:eastAsia="zh-CN"/>
        </w:rPr>
        <w:t xml:space="preserve"> GHz</w:t>
      </w:r>
      <w:r w:rsidRPr="00D13C13">
        <w:rPr>
          <w:b/>
          <w:i/>
          <w:lang w:eastAsia="zh-CN"/>
        </w:rPr>
        <w:t>.</w:t>
      </w:r>
      <w:r w:rsidR="00D13C13" w:rsidRPr="00D13C13">
        <w:rPr>
          <w:b/>
          <w:i/>
          <w:lang w:eastAsia="zh-CN"/>
        </w:rPr>
        <w:t xml:space="preserve">    </w:t>
      </w:r>
      <w:r w:rsidR="00FB2D95" w:rsidRPr="00D13C13">
        <w:rPr>
          <w:b/>
          <w:i/>
          <w:lang w:eastAsia="zh-CN"/>
        </w:rPr>
        <w:t xml:space="preserve"> </w:t>
      </w:r>
      <w:r w:rsidR="006F34F3" w:rsidRPr="00D13C13">
        <w:rPr>
          <w:b/>
          <w:i/>
          <w:lang w:eastAsia="zh-CN"/>
        </w:rPr>
        <w:t xml:space="preserve">  </w:t>
      </w:r>
      <w:r w:rsidR="00043DEB" w:rsidRPr="00D13C13">
        <w:rPr>
          <w:b/>
          <w:i/>
          <w:lang w:eastAsia="zh-CN"/>
        </w:rPr>
        <w:t xml:space="preserve"> </w:t>
      </w:r>
    </w:p>
    <w:p w:rsidR="00267DBE" w:rsidRPr="00A8038B" w:rsidRDefault="00B84239" w:rsidP="006C362D">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r w:rsidR="00A8038B">
        <w:rPr>
          <w:rFonts w:ascii="Arial" w:eastAsiaTheme="minorEastAsia" w:hAnsi="Arial" w:cs="Arial" w:hint="eastAsia"/>
          <w:b w:val="0"/>
          <w:sz w:val="32"/>
          <w:lang w:eastAsia="zh-CN"/>
        </w:rPr>
        <w:t>s</w:t>
      </w:r>
      <w:r w:rsidR="00190A74">
        <w:rPr>
          <w:rFonts w:ascii="Arial" w:eastAsiaTheme="minorEastAsia" w:hAnsi="Arial" w:cs="Arial" w:hint="eastAsia"/>
          <w:b w:val="0"/>
          <w:sz w:val="32"/>
          <w:lang w:eastAsia="zh-CN"/>
        </w:rPr>
        <w:t xml:space="preserve"> </w:t>
      </w:r>
    </w:p>
    <w:p w:rsidR="00A96ABD" w:rsidRDefault="001271D6" w:rsidP="000401E8">
      <w:pPr>
        <w:pStyle w:val="a0"/>
        <w:spacing w:beforeLines="50" w:before="120" w:afterLines="50"/>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00D13C13">
        <w:rPr>
          <w:rFonts w:eastAsia="PMingLiU"/>
          <w:szCs w:val="21"/>
          <w:lang w:eastAsia="zh-TW"/>
        </w:rPr>
        <w:t xml:space="preserve"> presents </w:t>
      </w:r>
      <w:r w:rsidRPr="001271D6">
        <w:rPr>
          <w:rFonts w:eastAsia="PMingLiU"/>
          <w:szCs w:val="21"/>
          <w:lang w:eastAsia="zh-TW"/>
        </w:rPr>
        <w:t>coexistence study</w:t>
      </w:r>
      <w:r w:rsidR="00D13C13">
        <w:rPr>
          <w:rFonts w:eastAsia="PMingLiU"/>
          <w:szCs w:val="21"/>
          <w:lang w:eastAsia="zh-TW"/>
        </w:rPr>
        <w:t xml:space="preserve"> simulation results</w:t>
      </w:r>
      <w:r w:rsidRPr="001271D6">
        <w:rPr>
          <w:rFonts w:eastAsia="PMingLiU"/>
          <w:szCs w:val="21"/>
          <w:lang w:eastAsia="zh-TW"/>
        </w:rPr>
        <w:t xml:space="preserve">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w:t>
      </w:r>
      <w:r w:rsidR="00D13C13">
        <w:rPr>
          <w:rFonts w:eastAsiaTheme="minorEastAsia"/>
          <w:szCs w:val="21"/>
          <w:lang w:eastAsia="zh-CN"/>
        </w:rPr>
        <w:t>, and dense urban scenario at 30 GHz and 45 GHz for CPE UEs</w:t>
      </w:r>
      <w:r w:rsidRPr="001271D6">
        <w:rPr>
          <w:rFonts w:eastAsia="PMingLiU"/>
          <w:szCs w:val="21"/>
          <w:lang w:eastAsia="zh-TW"/>
        </w:rPr>
        <w:t xml:space="preserve">. </w:t>
      </w:r>
      <w:r w:rsidR="000E3923">
        <w:rPr>
          <w:rFonts w:eastAsiaTheme="minorEastAsia" w:hint="eastAsia"/>
          <w:szCs w:val="21"/>
          <w:lang w:eastAsia="zh-CN"/>
        </w:rPr>
        <w:t>Based on the simulation results</w:t>
      </w:r>
      <w:r w:rsidR="008A004A">
        <w:rPr>
          <w:rFonts w:eastAsiaTheme="minorEastAsia" w:hint="eastAsia"/>
          <w:szCs w:val="21"/>
          <w:lang w:eastAsia="zh-CN"/>
        </w:rPr>
        <w:t xml:space="preserve">, we </w:t>
      </w:r>
      <w:r w:rsidR="00246F71">
        <w:rPr>
          <w:rFonts w:eastAsiaTheme="minorEastAsia"/>
          <w:szCs w:val="21"/>
          <w:lang w:eastAsia="zh-CN"/>
        </w:rPr>
        <w:t xml:space="preserve">have </w:t>
      </w:r>
      <w:r w:rsidR="0096019F">
        <w:rPr>
          <w:rFonts w:eastAsiaTheme="minorEastAsia"/>
          <w:szCs w:val="21"/>
          <w:lang w:eastAsia="zh-CN"/>
        </w:rPr>
        <w:t xml:space="preserve">the following </w:t>
      </w:r>
      <w:r w:rsidR="00246F71">
        <w:rPr>
          <w:rFonts w:eastAsiaTheme="minorEastAsia"/>
          <w:szCs w:val="21"/>
          <w:lang w:eastAsia="zh-CN"/>
        </w:rPr>
        <w:t>observation</w:t>
      </w:r>
      <w:r w:rsidR="008A004A">
        <w:rPr>
          <w:rFonts w:eastAsiaTheme="minorEastAsia" w:hint="eastAsia"/>
          <w:szCs w:val="21"/>
          <w:lang w:eastAsia="zh-CN"/>
        </w:rPr>
        <w:t>:</w:t>
      </w:r>
    </w:p>
    <w:p w:rsidR="007E569C" w:rsidRPr="007E569C" w:rsidRDefault="007E569C" w:rsidP="007E569C">
      <w:pPr>
        <w:spacing w:beforeLines="50" w:before="120" w:afterLines="50" w:after="120"/>
        <w:jc w:val="both"/>
        <w:rPr>
          <w:rFonts w:eastAsiaTheme="minorEastAsia"/>
          <w:b/>
          <w:i/>
          <w:lang w:eastAsia="zh-CN"/>
        </w:rPr>
      </w:pPr>
      <w:r w:rsidRPr="007E569C">
        <w:rPr>
          <w:rFonts w:eastAsiaTheme="minorEastAsia"/>
          <w:b/>
          <w:i/>
          <w:lang w:eastAsia="zh-CN"/>
        </w:rPr>
        <w:t xml:space="preserve">Observation 1: </w:t>
      </w:r>
      <w:r w:rsidR="00B553B7">
        <w:rPr>
          <w:rFonts w:eastAsiaTheme="minorEastAsia"/>
          <w:b/>
          <w:i/>
          <w:lang w:eastAsia="zh-CN"/>
        </w:rPr>
        <w:t>Under urban macro collocated scenario, i</w:t>
      </w:r>
      <w:r w:rsidRPr="007E569C">
        <w:rPr>
          <w:rFonts w:eastAsiaTheme="minorEastAsia"/>
          <w:b/>
          <w:i/>
          <w:lang w:eastAsia="zh-CN"/>
        </w:rPr>
        <w:t>f the LSFs between an aggressor CPE and victim BSs are generated independently from those between the aggressor CPE and aggressor BSs</w:t>
      </w:r>
      <w:r w:rsidR="00B553B7">
        <w:rPr>
          <w:rFonts w:eastAsiaTheme="minorEastAsia"/>
          <w:b/>
          <w:i/>
          <w:lang w:eastAsia="zh-CN"/>
        </w:rPr>
        <w:t xml:space="preserve"> instead of using the same</w:t>
      </w:r>
      <w:r w:rsidRPr="007E569C">
        <w:rPr>
          <w:rFonts w:eastAsiaTheme="minorEastAsia"/>
          <w:b/>
          <w:i/>
          <w:lang w:eastAsia="zh-CN"/>
        </w:rPr>
        <w:t xml:space="preserve">, the required ACIR increases </w:t>
      </w:r>
      <w:proofErr w:type="gramStart"/>
      <w:r w:rsidRPr="007E569C">
        <w:rPr>
          <w:rFonts w:eastAsiaTheme="minorEastAsia"/>
          <w:b/>
          <w:i/>
          <w:lang w:eastAsia="zh-CN"/>
        </w:rPr>
        <w:t>significantly.</w:t>
      </w:r>
      <w:proofErr w:type="gramEnd"/>
      <w:r w:rsidRPr="007E569C">
        <w:rPr>
          <w:rFonts w:eastAsiaTheme="minorEastAsia"/>
          <w:b/>
          <w:i/>
          <w:lang w:eastAsia="zh-CN"/>
        </w:rPr>
        <w:t xml:space="preserve">        </w:t>
      </w:r>
    </w:p>
    <w:p w:rsidR="00296081" w:rsidRDefault="00296081" w:rsidP="00296081">
      <w:pPr>
        <w:pStyle w:val="a0"/>
        <w:rPr>
          <w:b/>
          <w:i/>
          <w:lang w:eastAsia="zh-CN"/>
        </w:rPr>
      </w:pPr>
      <w:r w:rsidRPr="00D13C13">
        <w:rPr>
          <w:b/>
          <w:i/>
          <w:lang w:eastAsia="zh-CN"/>
        </w:rPr>
        <w:t xml:space="preserve">Observation </w:t>
      </w:r>
      <w:r>
        <w:rPr>
          <w:b/>
          <w:i/>
          <w:lang w:eastAsia="zh-CN"/>
        </w:rPr>
        <w:t>2</w:t>
      </w:r>
      <w:r w:rsidRPr="00D13C13">
        <w:rPr>
          <w:b/>
          <w:i/>
          <w:lang w:eastAsia="zh-CN"/>
        </w:rPr>
        <w:t>:</w:t>
      </w:r>
      <w:r>
        <w:rPr>
          <w:b/>
          <w:i/>
          <w:lang w:eastAsia="zh-CN"/>
        </w:rPr>
        <w:t xml:space="preserve"> Considering CPEs, t</w:t>
      </w:r>
      <w:r w:rsidRPr="00D13C13">
        <w:rPr>
          <w:b/>
          <w:i/>
          <w:lang w:eastAsia="zh-CN"/>
        </w:rPr>
        <w:t xml:space="preserve">he </w:t>
      </w:r>
      <w:r>
        <w:rPr>
          <w:b/>
          <w:i/>
          <w:lang w:eastAsia="zh-CN"/>
        </w:rPr>
        <w:t>simulated</w:t>
      </w:r>
      <w:r w:rsidRPr="00D13C13">
        <w:rPr>
          <w:b/>
          <w:i/>
          <w:lang w:eastAsia="zh-CN"/>
        </w:rPr>
        <w:t xml:space="preserve"> ACIR value</w:t>
      </w:r>
      <w:r>
        <w:rPr>
          <w:b/>
          <w:i/>
          <w:lang w:eastAsia="zh-CN"/>
        </w:rPr>
        <w:t xml:space="preserve"> (10 dB) for urban macro scenario is less than that (16.2 dB) calculated from the agreed ACLR and ACS for 30 GHz. The simulated ACIR value (7 dB) for dense urban scenario </w:t>
      </w:r>
      <w:r w:rsidRPr="00D13C13">
        <w:rPr>
          <w:b/>
          <w:i/>
          <w:lang w:eastAsia="zh-CN"/>
        </w:rPr>
        <w:t xml:space="preserve">is </w:t>
      </w:r>
      <w:r>
        <w:rPr>
          <w:b/>
          <w:i/>
          <w:lang w:eastAsia="zh-CN"/>
        </w:rPr>
        <w:t xml:space="preserve">less than the calculated 16.2 </w:t>
      </w:r>
      <w:proofErr w:type="spellStart"/>
      <w:r>
        <w:rPr>
          <w:b/>
          <w:i/>
          <w:lang w:eastAsia="zh-CN"/>
        </w:rPr>
        <w:t>dB</w:t>
      </w:r>
      <w:r w:rsidRPr="00D13C13">
        <w:rPr>
          <w:b/>
          <w:i/>
          <w:lang w:eastAsia="zh-CN"/>
        </w:rPr>
        <w:t>.</w:t>
      </w:r>
      <w:proofErr w:type="spellEnd"/>
    </w:p>
    <w:p w:rsidR="00D13C13" w:rsidRPr="00D13C13" w:rsidRDefault="00296081" w:rsidP="00296081">
      <w:pPr>
        <w:pStyle w:val="a0"/>
        <w:rPr>
          <w:b/>
          <w:i/>
          <w:lang w:eastAsia="zh-CN"/>
        </w:rPr>
      </w:pPr>
      <w:r>
        <w:rPr>
          <w:b/>
          <w:i/>
          <w:lang w:eastAsia="zh-CN"/>
        </w:rPr>
        <w:t xml:space="preserve">Observation 3: Considering CPEs, the simulated ACIR value (5 dB) for dense urban scenario is less </w:t>
      </w:r>
      <w:proofErr w:type="gramStart"/>
      <w:r>
        <w:rPr>
          <w:b/>
          <w:i/>
          <w:lang w:eastAsia="zh-CN"/>
        </w:rPr>
        <w:t>than  that</w:t>
      </w:r>
      <w:proofErr w:type="gramEnd"/>
      <w:r>
        <w:rPr>
          <w:b/>
          <w:i/>
          <w:lang w:eastAsia="zh-CN"/>
        </w:rPr>
        <w:t xml:space="preserve"> (15.2 dB) calculated from the agreed ACLR and ACS for 45 GHz</w:t>
      </w:r>
      <w:r w:rsidRPr="00D13C13">
        <w:rPr>
          <w:b/>
          <w:i/>
          <w:lang w:eastAsia="zh-CN"/>
        </w:rPr>
        <w:t>.</w:t>
      </w:r>
      <w:r w:rsidR="00D13C13" w:rsidRPr="00D13C13">
        <w:rPr>
          <w:b/>
          <w:i/>
          <w:lang w:eastAsia="zh-CN"/>
        </w:rPr>
        <w:t xml:space="preserve">   </w:t>
      </w:r>
    </w:p>
    <w:p w:rsidR="00D733BA" w:rsidRPr="005D047B" w:rsidRDefault="005D047B" w:rsidP="006C362D">
      <w:pPr>
        <w:pStyle w:val="1"/>
        <w:numPr>
          <w:ilvl w:val="0"/>
          <w:numId w:val="0"/>
        </w:numPr>
        <w:spacing w:beforeLines="50" w:before="120" w:afterLines="50" w:after="120"/>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D607E6" w:rsidRDefault="0095732C" w:rsidP="00D607E6">
      <w:pPr>
        <w:numPr>
          <w:ilvl w:val="0"/>
          <w:numId w:val="9"/>
        </w:numPr>
        <w:tabs>
          <w:tab w:val="center" w:pos="4153"/>
          <w:tab w:val="right" w:pos="8306"/>
        </w:tabs>
        <w:spacing w:beforeLines="50" w:before="120" w:afterLines="50" w:after="120"/>
        <w:jc w:val="both"/>
        <w:rPr>
          <w:rFonts w:eastAsiaTheme="minorEastAsia"/>
          <w:lang w:eastAsia="zh-CN"/>
        </w:rPr>
      </w:pPr>
      <w:r w:rsidRPr="0095732C">
        <w:rPr>
          <w:rFonts w:eastAsiaTheme="minorEastAsia"/>
          <w:lang w:eastAsia="zh-CN"/>
        </w:rPr>
        <w:t>R4-1</w:t>
      </w:r>
      <w:r w:rsidR="005F2E97">
        <w:rPr>
          <w:rFonts w:eastAsiaTheme="minorEastAsia"/>
          <w:lang w:eastAsia="zh-CN"/>
        </w:rPr>
        <w:t>708853</w:t>
      </w:r>
      <w:r w:rsidR="00D607E6">
        <w:rPr>
          <w:rFonts w:eastAsiaTheme="minorEastAsia"/>
          <w:lang w:eastAsia="zh-CN"/>
        </w:rPr>
        <w:t>,</w:t>
      </w:r>
      <w:r w:rsidR="005F2E97">
        <w:rPr>
          <w:rFonts w:eastAsiaTheme="minorEastAsia"/>
          <w:lang w:eastAsia="zh-CN"/>
        </w:rPr>
        <w:t xml:space="preserve"> </w:t>
      </w:r>
      <w:r w:rsidR="00D607E6">
        <w:rPr>
          <w:rFonts w:eastAsiaTheme="minorEastAsia"/>
          <w:lang w:eastAsia="zh-CN"/>
        </w:rPr>
        <w:t>“</w:t>
      </w:r>
      <w:r w:rsidR="005F2E97">
        <w:rPr>
          <w:rFonts w:eastAsiaTheme="minorEastAsia"/>
          <w:lang w:eastAsia="zh-CN"/>
        </w:rPr>
        <w:t xml:space="preserve">WF on requirements for 55 </w:t>
      </w:r>
      <w:proofErr w:type="spellStart"/>
      <w:r w:rsidR="005F2E97">
        <w:rPr>
          <w:rFonts w:eastAsiaTheme="minorEastAsia"/>
          <w:lang w:eastAsia="zh-CN"/>
        </w:rPr>
        <w:t>dBm</w:t>
      </w:r>
      <w:proofErr w:type="spellEnd"/>
      <w:r w:rsidR="005F2E97">
        <w:rPr>
          <w:rFonts w:eastAsiaTheme="minorEastAsia"/>
          <w:lang w:eastAsia="zh-CN"/>
        </w:rPr>
        <w:t xml:space="preserve"> EIRP transportable stations,</w:t>
      </w:r>
      <w:r w:rsidR="00D607E6">
        <w:rPr>
          <w:rFonts w:eastAsiaTheme="minorEastAsia"/>
          <w:lang w:eastAsia="zh-CN"/>
        </w:rPr>
        <w:t>”</w:t>
      </w:r>
      <w:r w:rsidR="005F2E97">
        <w:rPr>
          <w:rFonts w:eastAsiaTheme="minorEastAsia"/>
          <w:lang w:eastAsia="zh-CN"/>
        </w:rPr>
        <w:t xml:space="preserve"> Verizon, Ericsson, Qualcomm, </w:t>
      </w:r>
      <w:proofErr w:type="spellStart"/>
      <w:r w:rsidR="005F2E97">
        <w:rPr>
          <w:rFonts w:eastAsiaTheme="minorEastAsia"/>
          <w:lang w:eastAsia="zh-CN"/>
        </w:rPr>
        <w:t>Qorvo</w:t>
      </w:r>
      <w:proofErr w:type="spellEnd"/>
      <w:r w:rsidR="005F2E97">
        <w:rPr>
          <w:rFonts w:eastAsiaTheme="minorEastAsia"/>
          <w:lang w:eastAsia="zh-CN"/>
        </w:rPr>
        <w:t>, Huawei, ZTE, Nokia</w:t>
      </w:r>
      <w:r w:rsidR="00B46D04">
        <w:rPr>
          <w:rFonts w:eastAsiaTheme="minorEastAsia" w:hint="eastAsia"/>
          <w:lang w:eastAsia="zh-CN"/>
        </w:rPr>
        <w:t>.</w:t>
      </w:r>
    </w:p>
    <w:p w:rsidR="009652A0" w:rsidRDefault="009652A0" w:rsidP="009652A0">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 xml:space="preserve">R4-1709987, Simulation assumptions of coexistence study for 55 </w:t>
      </w:r>
      <w:proofErr w:type="spellStart"/>
      <w:r>
        <w:rPr>
          <w:rFonts w:eastAsiaTheme="minorEastAsia"/>
          <w:lang w:eastAsia="zh-CN"/>
        </w:rPr>
        <w:t>dBm</w:t>
      </w:r>
      <w:proofErr w:type="spellEnd"/>
      <w:r>
        <w:rPr>
          <w:rFonts w:eastAsiaTheme="minorEastAsia"/>
          <w:lang w:eastAsia="zh-CN"/>
        </w:rPr>
        <w:t xml:space="preserve"> CPE in </w:t>
      </w:r>
      <w:proofErr w:type="spellStart"/>
      <w:r>
        <w:rPr>
          <w:rFonts w:eastAsiaTheme="minorEastAsia"/>
          <w:lang w:eastAsia="zh-CN"/>
        </w:rPr>
        <w:t>mmWave</w:t>
      </w:r>
      <w:proofErr w:type="spellEnd"/>
      <w:r>
        <w:rPr>
          <w:rFonts w:eastAsiaTheme="minorEastAsia"/>
          <w:lang w:eastAsia="zh-CN"/>
        </w:rPr>
        <w:t xml:space="preserve"> spectrum, Ericsson.</w:t>
      </w:r>
    </w:p>
    <w:p w:rsidR="00FD6E95" w:rsidRDefault="00FD6E95" w:rsidP="009652A0">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 xml:space="preserve">R4-1709347, Coexistence evaluation results for CPEs with 55 </w:t>
      </w:r>
      <w:proofErr w:type="spellStart"/>
      <w:r>
        <w:rPr>
          <w:rFonts w:eastAsiaTheme="minorEastAsia"/>
          <w:lang w:eastAsia="zh-CN"/>
        </w:rPr>
        <w:t>dBm</w:t>
      </w:r>
      <w:proofErr w:type="spellEnd"/>
      <w:r>
        <w:rPr>
          <w:rFonts w:eastAsiaTheme="minorEastAsia"/>
          <w:lang w:eastAsia="zh-CN"/>
        </w:rPr>
        <w:t xml:space="preserve"> EIRP, Samsung. </w:t>
      </w:r>
    </w:p>
    <w:p w:rsidR="00D607E6" w:rsidRDefault="00D607E6" w:rsidP="00D607E6">
      <w:pPr>
        <w:numPr>
          <w:ilvl w:val="0"/>
          <w:numId w:val="9"/>
        </w:numPr>
        <w:tabs>
          <w:tab w:val="center" w:pos="4153"/>
          <w:tab w:val="right" w:pos="8306"/>
        </w:tabs>
        <w:wordWrap w:val="0"/>
        <w:spacing w:beforeLines="50" w:before="120" w:afterLines="50" w:after="120"/>
        <w:jc w:val="both"/>
        <w:rPr>
          <w:rFonts w:eastAsiaTheme="minorEastAsia"/>
          <w:lang w:eastAsia="zh-CN"/>
        </w:rPr>
      </w:pPr>
      <w:r w:rsidRPr="00D607E6">
        <w:rPr>
          <w:rFonts w:eastAsiaTheme="minorEastAsia"/>
          <w:lang w:eastAsia="zh-CN"/>
        </w:rPr>
        <w:t>3GPP TR 38.803</w:t>
      </w:r>
      <w:r w:rsidR="009565F8" w:rsidRPr="00D607E6">
        <w:rPr>
          <w:rFonts w:eastAsiaTheme="minorEastAsia" w:hint="eastAsia"/>
          <w:lang w:eastAsia="zh-CN"/>
        </w:rPr>
        <w:t xml:space="preserve">, </w:t>
      </w:r>
      <w:r w:rsidR="009565F8" w:rsidRPr="00D607E6">
        <w:rPr>
          <w:rFonts w:eastAsiaTheme="minorEastAsia"/>
          <w:lang w:eastAsia="zh-CN"/>
        </w:rPr>
        <w:t>“</w:t>
      </w:r>
      <w:r w:rsidRPr="00D607E6">
        <w:rPr>
          <w:rFonts w:eastAsiaTheme="minorEastAsia"/>
          <w:lang w:eastAsia="zh-CN"/>
        </w:rPr>
        <w:t xml:space="preserve">3rd Generation Partnership Project; Technical Specification Group </w:t>
      </w:r>
      <w:r w:rsidRPr="00D607E6">
        <w:rPr>
          <w:rFonts w:eastAsiaTheme="minorEastAsia" w:hint="eastAsia"/>
          <w:lang w:eastAsia="zh-CN"/>
        </w:rPr>
        <w:t>Radio Access Network</w:t>
      </w:r>
      <w:r w:rsidRPr="00D607E6">
        <w:rPr>
          <w:rFonts w:eastAsiaTheme="minorEastAsia"/>
          <w:lang w:eastAsia="zh-CN"/>
        </w:rPr>
        <w:t xml:space="preserve">; </w:t>
      </w:r>
      <w:r w:rsidRPr="00D607E6">
        <w:rPr>
          <w:rFonts w:eastAsiaTheme="minorEastAsia" w:hint="eastAsia"/>
          <w:lang w:eastAsia="zh-CN"/>
        </w:rPr>
        <w:t>Study on New Radio Access Technology</w:t>
      </w:r>
      <w:r w:rsidRPr="00D607E6">
        <w:rPr>
          <w:rFonts w:eastAsiaTheme="minorEastAsia"/>
          <w:lang w:eastAsia="zh-CN"/>
        </w:rPr>
        <w:t>; RF and co-existence aspects</w:t>
      </w:r>
      <w:r w:rsidRPr="00D607E6" w:rsidDel="008F616D">
        <w:rPr>
          <w:rFonts w:eastAsiaTheme="minorEastAsia" w:hint="eastAsia"/>
          <w:lang w:eastAsia="zh-CN"/>
        </w:rPr>
        <w:t xml:space="preserve"> </w:t>
      </w:r>
      <w:r w:rsidRPr="00D607E6">
        <w:rPr>
          <w:rFonts w:eastAsiaTheme="minorEastAsia"/>
          <w:lang w:eastAsia="zh-CN"/>
        </w:rPr>
        <w:t>(Release 14)</w:t>
      </w:r>
      <w:r w:rsidR="00407B2B">
        <w:rPr>
          <w:rFonts w:eastAsiaTheme="minorEastAsia"/>
          <w:lang w:eastAsia="zh-CN"/>
        </w:rPr>
        <w:t>.</w:t>
      </w:r>
    </w:p>
    <w:p w:rsidR="003D27A2" w:rsidRDefault="003D27A2" w:rsidP="00D607E6">
      <w:pPr>
        <w:numPr>
          <w:ilvl w:val="0"/>
          <w:numId w:val="9"/>
        </w:numPr>
        <w:tabs>
          <w:tab w:val="center" w:pos="4153"/>
          <w:tab w:val="right" w:pos="8306"/>
        </w:tabs>
        <w:wordWrap w:val="0"/>
        <w:spacing w:beforeLines="50" w:before="120" w:afterLines="50" w:after="120"/>
        <w:jc w:val="both"/>
        <w:rPr>
          <w:rFonts w:eastAsiaTheme="minorEastAsia"/>
          <w:lang w:eastAsia="zh-CN"/>
        </w:rPr>
      </w:pPr>
      <w:r>
        <w:rPr>
          <w:rFonts w:eastAsiaTheme="minorEastAsia"/>
          <w:lang w:eastAsia="zh-CN"/>
        </w:rPr>
        <w:t>R4-1700166, Simulation results for NR coexistence study in urban macro scenario, Samsung</w:t>
      </w:r>
    </w:p>
    <w:p w:rsidR="006E5A05" w:rsidRPr="006E5A05" w:rsidRDefault="006E5A05" w:rsidP="006E5A05">
      <w:pPr>
        <w:pStyle w:val="af"/>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lang w:eastAsia="zh-CN"/>
        </w:rPr>
        <w:t xml:space="preserve">R4-1706063, WF on </w:t>
      </w:r>
      <w:proofErr w:type="spellStart"/>
      <w:r>
        <w:rPr>
          <w:rFonts w:eastAsiaTheme="minorEastAsia"/>
          <w:lang w:eastAsia="zh-CN"/>
        </w:rPr>
        <w:t>mmWave</w:t>
      </w:r>
      <w:proofErr w:type="spellEnd"/>
      <w:r>
        <w:rPr>
          <w:rFonts w:eastAsiaTheme="minorEastAsia"/>
          <w:lang w:eastAsia="zh-CN"/>
        </w:rPr>
        <w:t xml:space="preserve"> ACLR and ACS, Qualcomm</w:t>
      </w:r>
    </w:p>
    <w:p w:rsidR="00A925EA" w:rsidRDefault="00A925EA" w:rsidP="005E12AF">
      <w:pPr>
        <w:pStyle w:val="af"/>
        <w:tabs>
          <w:tab w:val="center" w:pos="4153"/>
          <w:tab w:val="right" w:pos="8306"/>
        </w:tabs>
        <w:spacing w:beforeLines="50" w:before="120" w:afterLines="50" w:after="120"/>
        <w:ind w:left="360"/>
        <w:jc w:val="both"/>
        <w:rPr>
          <w:rFonts w:eastAsiaTheme="minorEastAsia"/>
          <w:lang w:eastAsia="zh-CN"/>
        </w:rPr>
      </w:pPr>
    </w:p>
    <w:sectPr w:rsidR="00A925EA"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22C" w:rsidRPr="004E3B67" w:rsidRDefault="00FE522C" w:rsidP="00DA44AD">
      <w:pPr>
        <w:rPr>
          <w:rFonts w:eastAsia="宋体" w:cs="Arial"/>
          <w:color w:val="0000FF"/>
          <w:kern w:val="2"/>
          <w:lang w:eastAsia="zh-CN"/>
        </w:rPr>
      </w:pPr>
      <w:r>
        <w:separator/>
      </w:r>
    </w:p>
  </w:endnote>
  <w:endnote w:type="continuationSeparator" w:id="0">
    <w:p w:rsidR="00FE522C" w:rsidRPr="004E3B67" w:rsidRDefault="00FE522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a6"/>
      <w:jc w:val="center"/>
    </w:pPr>
    <w:r>
      <w:fldChar w:fldCharType="begin"/>
    </w:r>
    <w:r w:rsidR="00B36480">
      <w:instrText xml:space="preserve"> PAGE   \* MERGEFORMAT </w:instrText>
    </w:r>
    <w:r>
      <w:fldChar w:fldCharType="separate"/>
    </w:r>
    <w:r w:rsidR="00EB5DA6" w:rsidRPr="00EB5DA6">
      <w:rPr>
        <w:rFonts w:eastAsia="PMingLiU"/>
        <w:noProof/>
        <w:lang w:val="zh-CN" w:eastAsia="zh-TW"/>
      </w:rPr>
      <w:t>1</w:t>
    </w:r>
    <w:r>
      <w:rPr>
        <w:noProof/>
        <w:lang w:val="zh-CN"/>
      </w:rPr>
      <w:fldChar w:fldCharType="end"/>
    </w:r>
  </w:p>
  <w:p w:rsidR="00B36480" w:rsidRDefault="00B364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22C" w:rsidRPr="004E3B67" w:rsidRDefault="00FE522C" w:rsidP="00DA44AD">
      <w:pPr>
        <w:rPr>
          <w:rFonts w:eastAsia="宋体" w:cs="Arial"/>
          <w:color w:val="0000FF"/>
          <w:kern w:val="2"/>
          <w:lang w:eastAsia="zh-CN"/>
        </w:rPr>
      </w:pPr>
      <w:r>
        <w:separator/>
      </w:r>
    </w:p>
  </w:footnote>
  <w:footnote w:type="continuationSeparator" w:id="0">
    <w:p w:rsidR="00FE522C" w:rsidRPr="004E3B67" w:rsidRDefault="00FE522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5">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1"/>
  </w:num>
  <w:num w:numId="10">
    <w:abstractNumId w:val="8"/>
  </w:num>
  <w:num w:numId="11">
    <w:abstractNumId w:val="3"/>
  </w:num>
  <w:num w:numId="12">
    <w:abstractNumId w:val="2"/>
  </w:num>
  <w:num w:numId="13">
    <w:abstractNumId w:val="6"/>
  </w:num>
  <w:num w:numId="14">
    <w:abstractNumId w:val="0"/>
  </w:num>
  <w:num w:numId="15">
    <w:abstractNumId w:val="16"/>
  </w:num>
  <w:num w:numId="16">
    <w:abstractNumId w:val="4"/>
  </w:num>
  <w:num w:numId="17">
    <w:abstractNumId w:val="5"/>
  </w:num>
  <w:num w:numId="18">
    <w:abstractNumId w:val="16"/>
  </w:num>
  <w:num w:numId="19">
    <w:abstractNumId w:val="16"/>
  </w:num>
  <w:num w:numId="20">
    <w:abstractNumId w:val="16"/>
  </w:num>
  <w:num w:numId="21">
    <w:abstractNumId w:val="16"/>
  </w:num>
  <w:num w:numId="22">
    <w:abstractNumId w:val="16"/>
  </w:num>
  <w:num w:numId="23">
    <w:abstractNumId w:val="7"/>
  </w:num>
  <w:num w:numId="24">
    <w:abstractNumId w:val="16"/>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07E7"/>
    <w:rsid w:val="00012308"/>
    <w:rsid w:val="00012666"/>
    <w:rsid w:val="00012987"/>
    <w:rsid w:val="000131F1"/>
    <w:rsid w:val="000135B8"/>
    <w:rsid w:val="00014829"/>
    <w:rsid w:val="00015683"/>
    <w:rsid w:val="00017299"/>
    <w:rsid w:val="00017839"/>
    <w:rsid w:val="0002245D"/>
    <w:rsid w:val="00024882"/>
    <w:rsid w:val="00025CE8"/>
    <w:rsid w:val="00025DAB"/>
    <w:rsid w:val="00026EC9"/>
    <w:rsid w:val="00027DA7"/>
    <w:rsid w:val="000310F2"/>
    <w:rsid w:val="000324EE"/>
    <w:rsid w:val="0003256F"/>
    <w:rsid w:val="00034AD5"/>
    <w:rsid w:val="00036E6B"/>
    <w:rsid w:val="0003706E"/>
    <w:rsid w:val="000401E8"/>
    <w:rsid w:val="000427BC"/>
    <w:rsid w:val="00043AAA"/>
    <w:rsid w:val="00043DEB"/>
    <w:rsid w:val="00044463"/>
    <w:rsid w:val="0004452A"/>
    <w:rsid w:val="0004460D"/>
    <w:rsid w:val="00044CD3"/>
    <w:rsid w:val="00045240"/>
    <w:rsid w:val="000465CA"/>
    <w:rsid w:val="00047208"/>
    <w:rsid w:val="00047242"/>
    <w:rsid w:val="000477B2"/>
    <w:rsid w:val="00047A5D"/>
    <w:rsid w:val="0005125B"/>
    <w:rsid w:val="000514AB"/>
    <w:rsid w:val="000514FB"/>
    <w:rsid w:val="000525B3"/>
    <w:rsid w:val="0005280A"/>
    <w:rsid w:val="00052FE5"/>
    <w:rsid w:val="0005446A"/>
    <w:rsid w:val="000572F3"/>
    <w:rsid w:val="00057F9C"/>
    <w:rsid w:val="00061F26"/>
    <w:rsid w:val="00063A25"/>
    <w:rsid w:val="00063BA0"/>
    <w:rsid w:val="00065DE8"/>
    <w:rsid w:val="0007409D"/>
    <w:rsid w:val="0007466B"/>
    <w:rsid w:val="00074991"/>
    <w:rsid w:val="00074E5B"/>
    <w:rsid w:val="00075E52"/>
    <w:rsid w:val="00076CA8"/>
    <w:rsid w:val="00077737"/>
    <w:rsid w:val="000801F5"/>
    <w:rsid w:val="00081710"/>
    <w:rsid w:val="00081F39"/>
    <w:rsid w:val="000827DC"/>
    <w:rsid w:val="00083F67"/>
    <w:rsid w:val="000852EC"/>
    <w:rsid w:val="000863FD"/>
    <w:rsid w:val="0009085D"/>
    <w:rsid w:val="00090B38"/>
    <w:rsid w:val="00090D56"/>
    <w:rsid w:val="000915CB"/>
    <w:rsid w:val="00096219"/>
    <w:rsid w:val="000A11C9"/>
    <w:rsid w:val="000A2482"/>
    <w:rsid w:val="000A2A88"/>
    <w:rsid w:val="000A2B52"/>
    <w:rsid w:val="000A4774"/>
    <w:rsid w:val="000A4908"/>
    <w:rsid w:val="000A62A7"/>
    <w:rsid w:val="000A6C3A"/>
    <w:rsid w:val="000A78F8"/>
    <w:rsid w:val="000B0235"/>
    <w:rsid w:val="000B378E"/>
    <w:rsid w:val="000B5EC0"/>
    <w:rsid w:val="000B68EF"/>
    <w:rsid w:val="000B6BD5"/>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A1"/>
    <w:rsid w:val="000D1895"/>
    <w:rsid w:val="000D1F7E"/>
    <w:rsid w:val="000D4FCF"/>
    <w:rsid w:val="000D59D4"/>
    <w:rsid w:val="000E0C49"/>
    <w:rsid w:val="000E0DD4"/>
    <w:rsid w:val="000E25B0"/>
    <w:rsid w:val="000E2B26"/>
    <w:rsid w:val="000E3923"/>
    <w:rsid w:val="000E54CF"/>
    <w:rsid w:val="000F0055"/>
    <w:rsid w:val="000F142E"/>
    <w:rsid w:val="000F257E"/>
    <w:rsid w:val="000F4D0A"/>
    <w:rsid w:val="000F7673"/>
    <w:rsid w:val="000F79FA"/>
    <w:rsid w:val="00102F16"/>
    <w:rsid w:val="00103022"/>
    <w:rsid w:val="00103927"/>
    <w:rsid w:val="00104193"/>
    <w:rsid w:val="00104C97"/>
    <w:rsid w:val="001051C1"/>
    <w:rsid w:val="00105E60"/>
    <w:rsid w:val="00110693"/>
    <w:rsid w:val="00110903"/>
    <w:rsid w:val="00111568"/>
    <w:rsid w:val="00112169"/>
    <w:rsid w:val="00112215"/>
    <w:rsid w:val="001131F1"/>
    <w:rsid w:val="001155A9"/>
    <w:rsid w:val="00116952"/>
    <w:rsid w:val="00117040"/>
    <w:rsid w:val="0011785D"/>
    <w:rsid w:val="001208C6"/>
    <w:rsid w:val="00120D99"/>
    <w:rsid w:val="00121879"/>
    <w:rsid w:val="00121F99"/>
    <w:rsid w:val="00124AC6"/>
    <w:rsid w:val="001271D6"/>
    <w:rsid w:val="0013170F"/>
    <w:rsid w:val="00132177"/>
    <w:rsid w:val="00134577"/>
    <w:rsid w:val="00135AAE"/>
    <w:rsid w:val="00141310"/>
    <w:rsid w:val="00142F88"/>
    <w:rsid w:val="001440C0"/>
    <w:rsid w:val="00144AAC"/>
    <w:rsid w:val="001453C5"/>
    <w:rsid w:val="00146A33"/>
    <w:rsid w:val="0014790F"/>
    <w:rsid w:val="00150D79"/>
    <w:rsid w:val="00152ECA"/>
    <w:rsid w:val="00154F33"/>
    <w:rsid w:val="0015709B"/>
    <w:rsid w:val="00157D5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17C3"/>
    <w:rsid w:val="001A2597"/>
    <w:rsid w:val="001A3BB2"/>
    <w:rsid w:val="001A46E0"/>
    <w:rsid w:val="001A62E2"/>
    <w:rsid w:val="001A7B13"/>
    <w:rsid w:val="001B0E49"/>
    <w:rsid w:val="001B161F"/>
    <w:rsid w:val="001B25C4"/>
    <w:rsid w:val="001B3135"/>
    <w:rsid w:val="001B5AEE"/>
    <w:rsid w:val="001B5CEE"/>
    <w:rsid w:val="001B624F"/>
    <w:rsid w:val="001C1228"/>
    <w:rsid w:val="001C1820"/>
    <w:rsid w:val="001C2A58"/>
    <w:rsid w:val="001C2C6E"/>
    <w:rsid w:val="001C3DBD"/>
    <w:rsid w:val="001C5E45"/>
    <w:rsid w:val="001C624F"/>
    <w:rsid w:val="001C6B8F"/>
    <w:rsid w:val="001D3B58"/>
    <w:rsid w:val="001D3CFE"/>
    <w:rsid w:val="001D5414"/>
    <w:rsid w:val="001D6918"/>
    <w:rsid w:val="001E3216"/>
    <w:rsid w:val="001F0E70"/>
    <w:rsid w:val="001F44CB"/>
    <w:rsid w:val="001F65A4"/>
    <w:rsid w:val="00202846"/>
    <w:rsid w:val="00203415"/>
    <w:rsid w:val="002038D1"/>
    <w:rsid w:val="0020392E"/>
    <w:rsid w:val="002068C6"/>
    <w:rsid w:val="00211A18"/>
    <w:rsid w:val="002125FE"/>
    <w:rsid w:val="002139A9"/>
    <w:rsid w:val="002150C9"/>
    <w:rsid w:val="002171B1"/>
    <w:rsid w:val="002207AE"/>
    <w:rsid w:val="00220A03"/>
    <w:rsid w:val="00221506"/>
    <w:rsid w:val="002221D1"/>
    <w:rsid w:val="00223956"/>
    <w:rsid w:val="00225091"/>
    <w:rsid w:val="002256B5"/>
    <w:rsid w:val="00227C62"/>
    <w:rsid w:val="00230538"/>
    <w:rsid w:val="00230E60"/>
    <w:rsid w:val="002312C1"/>
    <w:rsid w:val="00231315"/>
    <w:rsid w:val="0023188F"/>
    <w:rsid w:val="00232498"/>
    <w:rsid w:val="00234C19"/>
    <w:rsid w:val="00236E1A"/>
    <w:rsid w:val="002373B3"/>
    <w:rsid w:val="00237533"/>
    <w:rsid w:val="002404D9"/>
    <w:rsid w:val="00240842"/>
    <w:rsid w:val="002410D7"/>
    <w:rsid w:val="002425AB"/>
    <w:rsid w:val="002426D0"/>
    <w:rsid w:val="002430E3"/>
    <w:rsid w:val="00243A8B"/>
    <w:rsid w:val="00243E73"/>
    <w:rsid w:val="00244E81"/>
    <w:rsid w:val="00245927"/>
    <w:rsid w:val="002461F2"/>
    <w:rsid w:val="00246F71"/>
    <w:rsid w:val="00247FF6"/>
    <w:rsid w:val="0025123E"/>
    <w:rsid w:val="00251A31"/>
    <w:rsid w:val="00253DB6"/>
    <w:rsid w:val="00253E11"/>
    <w:rsid w:val="00256F2C"/>
    <w:rsid w:val="0025709D"/>
    <w:rsid w:val="00257B5E"/>
    <w:rsid w:val="00257F96"/>
    <w:rsid w:val="00262710"/>
    <w:rsid w:val="00263212"/>
    <w:rsid w:val="00264344"/>
    <w:rsid w:val="002671C3"/>
    <w:rsid w:val="00267218"/>
    <w:rsid w:val="00267DBE"/>
    <w:rsid w:val="00267F09"/>
    <w:rsid w:val="00270CFC"/>
    <w:rsid w:val="00271638"/>
    <w:rsid w:val="00273B47"/>
    <w:rsid w:val="00273E86"/>
    <w:rsid w:val="0027459B"/>
    <w:rsid w:val="00276288"/>
    <w:rsid w:val="002762C1"/>
    <w:rsid w:val="002764DE"/>
    <w:rsid w:val="00276B94"/>
    <w:rsid w:val="00277CD4"/>
    <w:rsid w:val="00277ECF"/>
    <w:rsid w:val="00281778"/>
    <w:rsid w:val="00281ADB"/>
    <w:rsid w:val="0028560F"/>
    <w:rsid w:val="00285FF9"/>
    <w:rsid w:val="00286B93"/>
    <w:rsid w:val="002870C0"/>
    <w:rsid w:val="0029167D"/>
    <w:rsid w:val="00291E61"/>
    <w:rsid w:val="00292206"/>
    <w:rsid w:val="002932A6"/>
    <w:rsid w:val="00293651"/>
    <w:rsid w:val="00293DED"/>
    <w:rsid w:val="0029480B"/>
    <w:rsid w:val="00295573"/>
    <w:rsid w:val="00296081"/>
    <w:rsid w:val="00296236"/>
    <w:rsid w:val="00296830"/>
    <w:rsid w:val="00297BA7"/>
    <w:rsid w:val="002A1CF2"/>
    <w:rsid w:val="002A1DDB"/>
    <w:rsid w:val="002A2144"/>
    <w:rsid w:val="002A534A"/>
    <w:rsid w:val="002A56EA"/>
    <w:rsid w:val="002A7822"/>
    <w:rsid w:val="002A7EEB"/>
    <w:rsid w:val="002B1C8B"/>
    <w:rsid w:val="002B20FF"/>
    <w:rsid w:val="002B2CB5"/>
    <w:rsid w:val="002B3E57"/>
    <w:rsid w:val="002B4612"/>
    <w:rsid w:val="002B4C00"/>
    <w:rsid w:val="002B4D5D"/>
    <w:rsid w:val="002B6AC5"/>
    <w:rsid w:val="002B6CAD"/>
    <w:rsid w:val="002B6DB5"/>
    <w:rsid w:val="002B7A78"/>
    <w:rsid w:val="002B7B4C"/>
    <w:rsid w:val="002B7D15"/>
    <w:rsid w:val="002C15A3"/>
    <w:rsid w:val="002C1724"/>
    <w:rsid w:val="002C52AB"/>
    <w:rsid w:val="002C77EA"/>
    <w:rsid w:val="002D05A8"/>
    <w:rsid w:val="002D0BC5"/>
    <w:rsid w:val="002D25AD"/>
    <w:rsid w:val="002D7EE1"/>
    <w:rsid w:val="002E2089"/>
    <w:rsid w:val="002E2771"/>
    <w:rsid w:val="002E2D80"/>
    <w:rsid w:val="002E3B49"/>
    <w:rsid w:val="002E5B6E"/>
    <w:rsid w:val="002E7D24"/>
    <w:rsid w:val="002E7D67"/>
    <w:rsid w:val="002F0F8A"/>
    <w:rsid w:val="002F3252"/>
    <w:rsid w:val="002F63FE"/>
    <w:rsid w:val="002F64FE"/>
    <w:rsid w:val="002F68B0"/>
    <w:rsid w:val="00300599"/>
    <w:rsid w:val="00303C73"/>
    <w:rsid w:val="00303D38"/>
    <w:rsid w:val="00304037"/>
    <w:rsid w:val="00304DD4"/>
    <w:rsid w:val="00310134"/>
    <w:rsid w:val="00311CBC"/>
    <w:rsid w:val="00311E8A"/>
    <w:rsid w:val="003123B2"/>
    <w:rsid w:val="00313167"/>
    <w:rsid w:val="003151F7"/>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1C1C"/>
    <w:rsid w:val="00343999"/>
    <w:rsid w:val="003518B3"/>
    <w:rsid w:val="00352398"/>
    <w:rsid w:val="00353F08"/>
    <w:rsid w:val="003544D3"/>
    <w:rsid w:val="003551AD"/>
    <w:rsid w:val="003567DA"/>
    <w:rsid w:val="00356843"/>
    <w:rsid w:val="00357B26"/>
    <w:rsid w:val="0036043E"/>
    <w:rsid w:val="00360AC6"/>
    <w:rsid w:val="003615AA"/>
    <w:rsid w:val="00362262"/>
    <w:rsid w:val="0036296A"/>
    <w:rsid w:val="00362DB9"/>
    <w:rsid w:val="00363C7E"/>
    <w:rsid w:val="00366DCA"/>
    <w:rsid w:val="0037108C"/>
    <w:rsid w:val="003722A0"/>
    <w:rsid w:val="0037283C"/>
    <w:rsid w:val="00372D09"/>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A4B32"/>
    <w:rsid w:val="003A6F4D"/>
    <w:rsid w:val="003A759D"/>
    <w:rsid w:val="003A7779"/>
    <w:rsid w:val="003B02B0"/>
    <w:rsid w:val="003B0365"/>
    <w:rsid w:val="003B2647"/>
    <w:rsid w:val="003B2DD3"/>
    <w:rsid w:val="003B2F58"/>
    <w:rsid w:val="003B43F9"/>
    <w:rsid w:val="003B4E34"/>
    <w:rsid w:val="003B6D9D"/>
    <w:rsid w:val="003B6E63"/>
    <w:rsid w:val="003C1823"/>
    <w:rsid w:val="003C22E1"/>
    <w:rsid w:val="003C358A"/>
    <w:rsid w:val="003C42B7"/>
    <w:rsid w:val="003C5B8A"/>
    <w:rsid w:val="003C61A2"/>
    <w:rsid w:val="003C6B74"/>
    <w:rsid w:val="003C6DB9"/>
    <w:rsid w:val="003C7AE3"/>
    <w:rsid w:val="003D0BDA"/>
    <w:rsid w:val="003D138D"/>
    <w:rsid w:val="003D27A2"/>
    <w:rsid w:val="003D4DD9"/>
    <w:rsid w:val="003D58C7"/>
    <w:rsid w:val="003D5935"/>
    <w:rsid w:val="003D5A73"/>
    <w:rsid w:val="003D719E"/>
    <w:rsid w:val="003D79E9"/>
    <w:rsid w:val="003D7AEE"/>
    <w:rsid w:val="003E2119"/>
    <w:rsid w:val="003E2586"/>
    <w:rsid w:val="003E3160"/>
    <w:rsid w:val="003E41C5"/>
    <w:rsid w:val="003E437F"/>
    <w:rsid w:val="003E502F"/>
    <w:rsid w:val="003E5080"/>
    <w:rsid w:val="003E522C"/>
    <w:rsid w:val="003E6485"/>
    <w:rsid w:val="003F07A7"/>
    <w:rsid w:val="003F2B8C"/>
    <w:rsid w:val="003F661B"/>
    <w:rsid w:val="003F6626"/>
    <w:rsid w:val="0040126B"/>
    <w:rsid w:val="0040183B"/>
    <w:rsid w:val="00401E59"/>
    <w:rsid w:val="004020B0"/>
    <w:rsid w:val="00404126"/>
    <w:rsid w:val="0040538B"/>
    <w:rsid w:val="0040548E"/>
    <w:rsid w:val="004061DA"/>
    <w:rsid w:val="004061E6"/>
    <w:rsid w:val="00406E6D"/>
    <w:rsid w:val="00407291"/>
    <w:rsid w:val="00407B2B"/>
    <w:rsid w:val="00410CAB"/>
    <w:rsid w:val="00411520"/>
    <w:rsid w:val="0041175B"/>
    <w:rsid w:val="00413028"/>
    <w:rsid w:val="00413034"/>
    <w:rsid w:val="00413706"/>
    <w:rsid w:val="00414499"/>
    <w:rsid w:val="00414BEA"/>
    <w:rsid w:val="00415E96"/>
    <w:rsid w:val="00417075"/>
    <w:rsid w:val="004256E9"/>
    <w:rsid w:val="00425AE8"/>
    <w:rsid w:val="0042738F"/>
    <w:rsid w:val="004276FF"/>
    <w:rsid w:val="00427C17"/>
    <w:rsid w:val="00430352"/>
    <w:rsid w:val="00430AC9"/>
    <w:rsid w:val="004312B3"/>
    <w:rsid w:val="00431725"/>
    <w:rsid w:val="00432A8C"/>
    <w:rsid w:val="00435A38"/>
    <w:rsid w:val="0043705C"/>
    <w:rsid w:val="004400C3"/>
    <w:rsid w:val="0044010D"/>
    <w:rsid w:val="00440AE9"/>
    <w:rsid w:val="00442E2C"/>
    <w:rsid w:val="00443F4D"/>
    <w:rsid w:val="00444CFE"/>
    <w:rsid w:val="00444EE6"/>
    <w:rsid w:val="00446D30"/>
    <w:rsid w:val="00447A5D"/>
    <w:rsid w:val="0045012E"/>
    <w:rsid w:val="00450693"/>
    <w:rsid w:val="00450F60"/>
    <w:rsid w:val="0045148B"/>
    <w:rsid w:val="004518C0"/>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B"/>
    <w:rsid w:val="00494DCC"/>
    <w:rsid w:val="00495159"/>
    <w:rsid w:val="004954B8"/>
    <w:rsid w:val="004954F3"/>
    <w:rsid w:val="00495DF6"/>
    <w:rsid w:val="00497A57"/>
    <w:rsid w:val="00497AA2"/>
    <w:rsid w:val="004A09F5"/>
    <w:rsid w:val="004A19D1"/>
    <w:rsid w:val="004A2ED0"/>
    <w:rsid w:val="004A4BE8"/>
    <w:rsid w:val="004A53BC"/>
    <w:rsid w:val="004A7706"/>
    <w:rsid w:val="004B0566"/>
    <w:rsid w:val="004B352B"/>
    <w:rsid w:val="004B4181"/>
    <w:rsid w:val="004B45AC"/>
    <w:rsid w:val="004B780F"/>
    <w:rsid w:val="004C0846"/>
    <w:rsid w:val="004C275B"/>
    <w:rsid w:val="004C2F79"/>
    <w:rsid w:val="004C560F"/>
    <w:rsid w:val="004C57B5"/>
    <w:rsid w:val="004C70A6"/>
    <w:rsid w:val="004C7C3B"/>
    <w:rsid w:val="004D2931"/>
    <w:rsid w:val="004D7AB8"/>
    <w:rsid w:val="004E13FF"/>
    <w:rsid w:val="004E2C74"/>
    <w:rsid w:val="004E4C82"/>
    <w:rsid w:val="004F10FF"/>
    <w:rsid w:val="004F5137"/>
    <w:rsid w:val="005001B9"/>
    <w:rsid w:val="0050070D"/>
    <w:rsid w:val="0050099E"/>
    <w:rsid w:val="005012B8"/>
    <w:rsid w:val="00502B36"/>
    <w:rsid w:val="00503D81"/>
    <w:rsid w:val="00505E31"/>
    <w:rsid w:val="005064E3"/>
    <w:rsid w:val="0050673F"/>
    <w:rsid w:val="00511A80"/>
    <w:rsid w:val="005125FB"/>
    <w:rsid w:val="00513623"/>
    <w:rsid w:val="00513CD6"/>
    <w:rsid w:val="0051491B"/>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01DD"/>
    <w:rsid w:val="00552580"/>
    <w:rsid w:val="00552879"/>
    <w:rsid w:val="00561967"/>
    <w:rsid w:val="0056406E"/>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A55"/>
    <w:rsid w:val="00584FD8"/>
    <w:rsid w:val="005867EF"/>
    <w:rsid w:val="00586EBC"/>
    <w:rsid w:val="0058744F"/>
    <w:rsid w:val="00587880"/>
    <w:rsid w:val="0059088F"/>
    <w:rsid w:val="00591A05"/>
    <w:rsid w:val="00591FB2"/>
    <w:rsid w:val="005930F5"/>
    <w:rsid w:val="0059358C"/>
    <w:rsid w:val="0059532A"/>
    <w:rsid w:val="00595608"/>
    <w:rsid w:val="00595854"/>
    <w:rsid w:val="00595C56"/>
    <w:rsid w:val="00595F79"/>
    <w:rsid w:val="005966D8"/>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B6F3F"/>
    <w:rsid w:val="005C1B9D"/>
    <w:rsid w:val="005C1F2A"/>
    <w:rsid w:val="005C2FDF"/>
    <w:rsid w:val="005C3BCF"/>
    <w:rsid w:val="005C55D9"/>
    <w:rsid w:val="005C7CD5"/>
    <w:rsid w:val="005D047B"/>
    <w:rsid w:val="005D2246"/>
    <w:rsid w:val="005D3000"/>
    <w:rsid w:val="005D3DC3"/>
    <w:rsid w:val="005D4277"/>
    <w:rsid w:val="005D6D50"/>
    <w:rsid w:val="005D6FC2"/>
    <w:rsid w:val="005E12AF"/>
    <w:rsid w:val="005E18C3"/>
    <w:rsid w:val="005E31A1"/>
    <w:rsid w:val="005E31B4"/>
    <w:rsid w:val="005E645F"/>
    <w:rsid w:val="005F1F36"/>
    <w:rsid w:val="005F2E97"/>
    <w:rsid w:val="005F48FA"/>
    <w:rsid w:val="005F5E9C"/>
    <w:rsid w:val="005F79CF"/>
    <w:rsid w:val="005F7B15"/>
    <w:rsid w:val="0060123B"/>
    <w:rsid w:val="00601B23"/>
    <w:rsid w:val="00601FC9"/>
    <w:rsid w:val="00602E95"/>
    <w:rsid w:val="00604134"/>
    <w:rsid w:val="0060464C"/>
    <w:rsid w:val="00604B39"/>
    <w:rsid w:val="00607063"/>
    <w:rsid w:val="00610A41"/>
    <w:rsid w:val="00610F43"/>
    <w:rsid w:val="00611E67"/>
    <w:rsid w:val="00613681"/>
    <w:rsid w:val="00613ECF"/>
    <w:rsid w:val="0061601E"/>
    <w:rsid w:val="006179B4"/>
    <w:rsid w:val="006227AB"/>
    <w:rsid w:val="00622993"/>
    <w:rsid w:val="00622EEE"/>
    <w:rsid w:val="00623666"/>
    <w:rsid w:val="00623751"/>
    <w:rsid w:val="00624EC1"/>
    <w:rsid w:val="00626464"/>
    <w:rsid w:val="00626601"/>
    <w:rsid w:val="0063135B"/>
    <w:rsid w:val="0063762C"/>
    <w:rsid w:val="006378BE"/>
    <w:rsid w:val="00637EC4"/>
    <w:rsid w:val="00637EE8"/>
    <w:rsid w:val="006410D9"/>
    <w:rsid w:val="00641918"/>
    <w:rsid w:val="00642617"/>
    <w:rsid w:val="006439D1"/>
    <w:rsid w:val="00643C8B"/>
    <w:rsid w:val="0064518B"/>
    <w:rsid w:val="0064572A"/>
    <w:rsid w:val="006458AE"/>
    <w:rsid w:val="006459D4"/>
    <w:rsid w:val="00646AEC"/>
    <w:rsid w:val="006473A4"/>
    <w:rsid w:val="00650DF0"/>
    <w:rsid w:val="00653275"/>
    <w:rsid w:val="00653349"/>
    <w:rsid w:val="0065369C"/>
    <w:rsid w:val="0065762D"/>
    <w:rsid w:val="006604AF"/>
    <w:rsid w:val="0066069C"/>
    <w:rsid w:val="00660762"/>
    <w:rsid w:val="00661243"/>
    <w:rsid w:val="006618B6"/>
    <w:rsid w:val="0066229F"/>
    <w:rsid w:val="00663DA7"/>
    <w:rsid w:val="006645B2"/>
    <w:rsid w:val="00665AED"/>
    <w:rsid w:val="00671EC7"/>
    <w:rsid w:val="00672989"/>
    <w:rsid w:val="00673091"/>
    <w:rsid w:val="00673377"/>
    <w:rsid w:val="006744E8"/>
    <w:rsid w:val="00675EEF"/>
    <w:rsid w:val="00676E4D"/>
    <w:rsid w:val="00677453"/>
    <w:rsid w:val="00677771"/>
    <w:rsid w:val="006848A0"/>
    <w:rsid w:val="0068497E"/>
    <w:rsid w:val="00685652"/>
    <w:rsid w:val="006861EE"/>
    <w:rsid w:val="00686305"/>
    <w:rsid w:val="006867EC"/>
    <w:rsid w:val="00686A18"/>
    <w:rsid w:val="00690C26"/>
    <w:rsid w:val="00692351"/>
    <w:rsid w:val="0069291D"/>
    <w:rsid w:val="00693EDB"/>
    <w:rsid w:val="00694257"/>
    <w:rsid w:val="0069650D"/>
    <w:rsid w:val="006A16CD"/>
    <w:rsid w:val="006A1FFD"/>
    <w:rsid w:val="006A2897"/>
    <w:rsid w:val="006A74B8"/>
    <w:rsid w:val="006B0183"/>
    <w:rsid w:val="006B10BC"/>
    <w:rsid w:val="006B196A"/>
    <w:rsid w:val="006B272E"/>
    <w:rsid w:val="006B30C9"/>
    <w:rsid w:val="006B35F0"/>
    <w:rsid w:val="006B3E14"/>
    <w:rsid w:val="006B4A83"/>
    <w:rsid w:val="006B5C6F"/>
    <w:rsid w:val="006B63D2"/>
    <w:rsid w:val="006C0830"/>
    <w:rsid w:val="006C10D1"/>
    <w:rsid w:val="006C2077"/>
    <w:rsid w:val="006C362D"/>
    <w:rsid w:val="006C3AE4"/>
    <w:rsid w:val="006C4736"/>
    <w:rsid w:val="006C48B1"/>
    <w:rsid w:val="006C58D4"/>
    <w:rsid w:val="006C696B"/>
    <w:rsid w:val="006C7294"/>
    <w:rsid w:val="006C74D9"/>
    <w:rsid w:val="006D1871"/>
    <w:rsid w:val="006D2043"/>
    <w:rsid w:val="006D536A"/>
    <w:rsid w:val="006D5B8E"/>
    <w:rsid w:val="006D6183"/>
    <w:rsid w:val="006D67F1"/>
    <w:rsid w:val="006D6F71"/>
    <w:rsid w:val="006E002C"/>
    <w:rsid w:val="006E0497"/>
    <w:rsid w:val="006E0AC3"/>
    <w:rsid w:val="006E0BB6"/>
    <w:rsid w:val="006E0D76"/>
    <w:rsid w:val="006E0F32"/>
    <w:rsid w:val="006E139C"/>
    <w:rsid w:val="006E2661"/>
    <w:rsid w:val="006E4227"/>
    <w:rsid w:val="006E4CF2"/>
    <w:rsid w:val="006E4F67"/>
    <w:rsid w:val="006E5A05"/>
    <w:rsid w:val="006E6AA0"/>
    <w:rsid w:val="006E6E9D"/>
    <w:rsid w:val="006F054A"/>
    <w:rsid w:val="006F0635"/>
    <w:rsid w:val="006F0EFB"/>
    <w:rsid w:val="006F1B4E"/>
    <w:rsid w:val="006F34F3"/>
    <w:rsid w:val="006F434A"/>
    <w:rsid w:val="006F52AE"/>
    <w:rsid w:val="006F6BEA"/>
    <w:rsid w:val="0070386D"/>
    <w:rsid w:val="0070397E"/>
    <w:rsid w:val="00704D0B"/>
    <w:rsid w:val="00704DCA"/>
    <w:rsid w:val="00705B87"/>
    <w:rsid w:val="0071019B"/>
    <w:rsid w:val="007135ED"/>
    <w:rsid w:val="007136D7"/>
    <w:rsid w:val="00715EB0"/>
    <w:rsid w:val="0072066F"/>
    <w:rsid w:val="00722C12"/>
    <w:rsid w:val="007260D9"/>
    <w:rsid w:val="00726A50"/>
    <w:rsid w:val="007276C5"/>
    <w:rsid w:val="007335A6"/>
    <w:rsid w:val="00734098"/>
    <w:rsid w:val="0073587C"/>
    <w:rsid w:val="007365D7"/>
    <w:rsid w:val="00744249"/>
    <w:rsid w:val="00744DA4"/>
    <w:rsid w:val="0074708D"/>
    <w:rsid w:val="00747251"/>
    <w:rsid w:val="0074751D"/>
    <w:rsid w:val="007476F0"/>
    <w:rsid w:val="0075085E"/>
    <w:rsid w:val="00751269"/>
    <w:rsid w:val="00752797"/>
    <w:rsid w:val="00752A87"/>
    <w:rsid w:val="0075381C"/>
    <w:rsid w:val="00753AF2"/>
    <w:rsid w:val="007541AD"/>
    <w:rsid w:val="00756544"/>
    <w:rsid w:val="00761F68"/>
    <w:rsid w:val="007644F4"/>
    <w:rsid w:val="00766D64"/>
    <w:rsid w:val="00766DC7"/>
    <w:rsid w:val="00767124"/>
    <w:rsid w:val="00767259"/>
    <w:rsid w:val="00767E06"/>
    <w:rsid w:val="00767F0A"/>
    <w:rsid w:val="007702EA"/>
    <w:rsid w:val="00770B56"/>
    <w:rsid w:val="00775BCA"/>
    <w:rsid w:val="0077752B"/>
    <w:rsid w:val="0078032A"/>
    <w:rsid w:val="00780EF4"/>
    <w:rsid w:val="00783252"/>
    <w:rsid w:val="007874E2"/>
    <w:rsid w:val="007877ED"/>
    <w:rsid w:val="007901D6"/>
    <w:rsid w:val="00790DA9"/>
    <w:rsid w:val="00790EB3"/>
    <w:rsid w:val="00793C73"/>
    <w:rsid w:val="00793E6C"/>
    <w:rsid w:val="00794759"/>
    <w:rsid w:val="00794ED0"/>
    <w:rsid w:val="00796E7D"/>
    <w:rsid w:val="007A0355"/>
    <w:rsid w:val="007A1782"/>
    <w:rsid w:val="007A1A01"/>
    <w:rsid w:val="007A3BAA"/>
    <w:rsid w:val="007A69C0"/>
    <w:rsid w:val="007A7510"/>
    <w:rsid w:val="007B15B1"/>
    <w:rsid w:val="007B1BB9"/>
    <w:rsid w:val="007B357E"/>
    <w:rsid w:val="007B6589"/>
    <w:rsid w:val="007B7060"/>
    <w:rsid w:val="007C0B66"/>
    <w:rsid w:val="007C46F9"/>
    <w:rsid w:val="007C57BB"/>
    <w:rsid w:val="007C7667"/>
    <w:rsid w:val="007D2B30"/>
    <w:rsid w:val="007D2C5A"/>
    <w:rsid w:val="007D4D76"/>
    <w:rsid w:val="007E15EB"/>
    <w:rsid w:val="007E21A9"/>
    <w:rsid w:val="007E2880"/>
    <w:rsid w:val="007E3260"/>
    <w:rsid w:val="007E435D"/>
    <w:rsid w:val="007E43BE"/>
    <w:rsid w:val="007E569C"/>
    <w:rsid w:val="007E57BB"/>
    <w:rsid w:val="007F05DA"/>
    <w:rsid w:val="007F234A"/>
    <w:rsid w:val="007F2E19"/>
    <w:rsid w:val="007F6916"/>
    <w:rsid w:val="00803147"/>
    <w:rsid w:val="00804304"/>
    <w:rsid w:val="00804A6C"/>
    <w:rsid w:val="00804D28"/>
    <w:rsid w:val="0080510D"/>
    <w:rsid w:val="00805609"/>
    <w:rsid w:val="00805EBC"/>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6BD8"/>
    <w:rsid w:val="00846BF3"/>
    <w:rsid w:val="0084778B"/>
    <w:rsid w:val="008478E2"/>
    <w:rsid w:val="00847A35"/>
    <w:rsid w:val="008504E3"/>
    <w:rsid w:val="0085067E"/>
    <w:rsid w:val="008510F6"/>
    <w:rsid w:val="00851BF2"/>
    <w:rsid w:val="00855979"/>
    <w:rsid w:val="0085604F"/>
    <w:rsid w:val="008572A5"/>
    <w:rsid w:val="00860993"/>
    <w:rsid w:val="00860FBA"/>
    <w:rsid w:val="008624A5"/>
    <w:rsid w:val="008627FB"/>
    <w:rsid w:val="00864888"/>
    <w:rsid w:val="00866FE7"/>
    <w:rsid w:val="00870114"/>
    <w:rsid w:val="008705C9"/>
    <w:rsid w:val="00872190"/>
    <w:rsid w:val="008770C6"/>
    <w:rsid w:val="00880345"/>
    <w:rsid w:val="00883811"/>
    <w:rsid w:val="008845BD"/>
    <w:rsid w:val="0088481E"/>
    <w:rsid w:val="0089032A"/>
    <w:rsid w:val="00891FE1"/>
    <w:rsid w:val="008927A9"/>
    <w:rsid w:val="00896C1E"/>
    <w:rsid w:val="0089756F"/>
    <w:rsid w:val="00897D56"/>
    <w:rsid w:val="008A004A"/>
    <w:rsid w:val="008A0D78"/>
    <w:rsid w:val="008A17B7"/>
    <w:rsid w:val="008A748B"/>
    <w:rsid w:val="008A786D"/>
    <w:rsid w:val="008A7D01"/>
    <w:rsid w:val="008A7F73"/>
    <w:rsid w:val="008A7FD7"/>
    <w:rsid w:val="008B0037"/>
    <w:rsid w:val="008B04BD"/>
    <w:rsid w:val="008B1954"/>
    <w:rsid w:val="008B4D96"/>
    <w:rsid w:val="008B6134"/>
    <w:rsid w:val="008B74DC"/>
    <w:rsid w:val="008B78E7"/>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24C7"/>
    <w:rsid w:val="008E373E"/>
    <w:rsid w:val="008E504F"/>
    <w:rsid w:val="008E52B8"/>
    <w:rsid w:val="008E6990"/>
    <w:rsid w:val="008E6C5F"/>
    <w:rsid w:val="008E71AC"/>
    <w:rsid w:val="008E7281"/>
    <w:rsid w:val="008E72F8"/>
    <w:rsid w:val="008E77C2"/>
    <w:rsid w:val="008F01C0"/>
    <w:rsid w:val="008F3713"/>
    <w:rsid w:val="008F4348"/>
    <w:rsid w:val="008F4C4C"/>
    <w:rsid w:val="00903904"/>
    <w:rsid w:val="0090471E"/>
    <w:rsid w:val="009103A6"/>
    <w:rsid w:val="00912628"/>
    <w:rsid w:val="00917742"/>
    <w:rsid w:val="00924176"/>
    <w:rsid w:val="00926893"/>
    <w:rsid w:val="00931F94"/>
    <w:rsid w:val="009321A0"/>
    <w:rsid w:val="00932C37"/>
    <w:rsid w:val="00932D73"/>
    <w:rsid w:val="00934BE7"/>
    <w:rsid w:val="00937FC2"/>
    <w:rsid w:val="009406B6"/>
    <w:rsid w:val="00943FC3"/>
    <w:rsid w:val="00945508"/>
    <w:rsid w:val="00945AEA"/>
    <w:rsid w:val="0094689B"/>
    <w:rsid w:val="00947110"/>
    <w:rsid w:val="009471DB"/>
    <w:rsid w:val="009474B0"/>
    <w:rsid w:val="009478A1"/>
    <w:rsid w:val="00952624"/>
    <w:rsid w:val="00953595"/>
    <w:rsid w:val="009536A3"/>
    <w:rsid w:val="009565F8"/>
    <w:rsid w:val="00956F21"/>
    <w:rsid w:val="0095732C"/>
    <w:rsid w:val="009576AE"/>
    <w:rsid w:val="0096019F"/>
    <w:rsid w:val="00960B83"/>
    <w:rsid w:val="00962B9B"/>
    <w:rsid w:val="009640A5"/>
    <w:rsid w:val="009652A0"/>
    <w:rsid w:val="009655BA"/>
    <w:rsid w:val="009664D3"/>
    <w:rsid w:val="00967076"/>
    <w:rsid w:val="00967165"/>
    <w:rsid w:val="009674B0"/>
    <w:rsid w:val="00967DA7"/>
    <w:rsid w:val="009708D3"/>
    <w:rsid w:val="009731B2"/>
    <w:rsid w:val="0097560E"/>
    <w:rsid w:val="009768A1"/>
    <w:rsid w:val="00981D81"/>
    <w:rsid w:val="00983150"/>
    <w:rsid w:val="00983174"/>
    <w:rsid w:val="009843DA"/>
    <w:rsid w:val="009854AA"/>
    <w:rsid w:val="00985CD9"/>
    <w:rsid w:val="00990B2E"/>
    <w:rsid w:val="0099272E"/>
    <w:rsid w:val="00996418"/>
    <w:rsid w:val="0099734D"/>
    <w:rsid w:val="009A131D"/>
    <w:rsid w:val="009A14BC"/>
    <w:rsid w:val="009A2177"/>
    <w:rsid w:val="009A37F5"/>
    <w:rsid w:val="009A4A7A"/>
    <w:rsid w:val="009A4C92"/>
    <w:rsid w:val="009A4EC6"/>
    <w:rsid w:val="009A4ECC"/>
    <w:rsid w:val="009A5808"/>
    <w:rsid w:val="009A5BF8"/>
    <w:rsid w:val="009A6DE5"/>
    <w:rsid w:val="009B18A2"/>
    <w:rsid w:val="009B1DB6"/>
    <w:rsid w:val="009B20DC"/>
    <w:rsid w:val="009B67E2"/>
    <w:rsid w:val="009B7298"/>
    <w:rsid w:val="009B771B"/>
    <w:rsid w:val="009C196B"/>
    <w:rsid w:val="009C27C8"/>
    <w:rsid w:val="009C54E0"/>
    <w:rsid w:val="009C73D6"/>
    <w:rsid w:val="009D1CC2"/>
    <w:rsid w:val="009D483E"/>
    <w:rsid w:val="009D6AB2"/>
    <w:rsid w:val="009D770C"/>
    <w:rsid w:val="009E118F"/>
    <w:rsid w:val="009E12C9"/>
    <w:rsid w:val="009E15D1"/>
    <w:rsid w:val="009E2509"/>
    <w:rsid w:val="009E45D9"/>
    <w:rsid w:val="009E7674"/>
    <w:rsid w:val="009F2C54"/>
    <w:rsid w:val="009F30C2"/>
    <w:rsid w:val="009F38EF"/>
    <w:rsid w:val="009F65D0"/>
    <w:rsid w:val="009F7718"/>
    <w:rsid w:val="009F7739"/>
    <w:rsid w:val="00A01E32"/>
    <w:rsid w:val="00A0236C"/>
    <w:rsid w:val="00A02B6B"/>
    <w:rsid w:val="00A044A1"/>
    <w:rsid w:val="00A051FB"/>
    <w:rsid w:val="00A05B95"/>
    <w:rsid w:val="00A10802"/>
    <w:rsid w:val="00A10F94"/>
    <w:rsid w:val="00A1108F"/>
    <w:rsid w:val="00A115C1"/>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4723"/>
    <w:rsid w:val="00A54BBD"/>
    <w:rsid w:val="00A54CE6"/>
    <w:rsid w:val="00A5557F"/>
    <w:rsid w:val="00A561C9"/>
    <w:rsid w:val="00A56DCC"/>
    <w:rsid w:val="00A572E2"/>
    <w:rsid w:val="00A60FBB"/>
    <w:rsid w:val="00A61058"/>
    <w:rsid w:val="00A62D41"/>
    <w:rsid w:val="00A63512"/>
    <w:rsid w:val="00A64B69"/>
    <w:rsid w:val="00A71F0E"/>
    <w:rsid w:val="00A72CE0"/>
    <w:rsid w:val="00A73929"/>
    <w:rsid w:val="00A74C44"/>
    <w:rsid w:val="00A770AF"/>
    <w:rsid w:val="00A8038B"/>
    <w:rsid w:val="00A8045C"/>
    <w:rsid w:val="00A812F1"/>
    <w:rsid w:val="00A81BA8"/>
    <w:rsid w:val="00A82E94"/>
    <w:rsid w:val="00A835E7"/>
    <w:rsid w:val="00A867ED"/>
    <w:rsid w:val="00A86ABE"/>
    <w:rsid w:val="00A9041C"/>
    <w:rsid w:val="00A92258"/>
    <w:rsid w:val="00A925EA"/>
    <w:rsid w:val="00A93746"/>
    <w:rsid w:val="00A943E9"/>
    <w:rsid w:val="00A95312"/>
    <w:rsid w:val="00A9589E"/>
    <w:rsid w:val="00A96ABD"/>
    <w:rsid w:val="00A976AA"/>
    <w:rsid w:val="00A97F8C"/>
    <w:rsid w:val="00AA12C7"/>
    <w:rsid w:val="00AA13AC"/>
    <w:rsid w:val="00AA21C4"/>
    <w:rsid w:val="00AA4970"/>
    <w:rsid w:val="00AA4C23"/>
    <w:rsid w:val="00AA51A9"/>
    <w:rsid w:val="00AA5A4E"/>
    <w:rsid w:val="00AA5BD5"/>
    <w:rsid w:val="00AA77BF"/>
    <w:rsid w:val="00AB167D"/>
    <w:rsid w:val="00AB4E13"/>
    <w:rsid w:val="00AB6A86"/>
    <w:rsid w:val="00AC0DA3"/>
    <w:rsid w:val="00AC1CA9"/>
    <w:rsid w:val="00AC1E9B"/>
    <w:rsid w:val="00AC326A"/>
    <w:rsid w:val="00AC4102"/>
    <w:rsid w:val="00AC5BF1"/>
    <w:rsid w:val="00AC6BB7"/>
    <w:rsid w:val="00AC75E7"/>
    <w:rsid w:val="00AD0228"/>
    <w:rsid w:val="00AD1698"/>
    <w:rsid w:val="00AD30B0"/>
    <w:rsid w:val="00AE0461"/>
    <w:rsid w:val="00AE05F1"/>
    <w:rsid w:val="00AE1F09"/>
    <w:rsid w:val="00AE2244"/>
    <w:rsid w:val="00AE5C9D"/>
    <w:rsid w:val="00AE6FE4"/>
    <w:rsid w:val="00AE70C8"/>
    <w:rsid w:val="00AF1125"/>
    <w:rsid w:val="00AF2066"/>
    <w:rsid w:val="00AF2DEA"/>
    <w:rsid w:val="00AF3C84"/>
    <w:rsid w:val="00B0313E"/>
    <w:rsid w:val="00B037AD"/>
    <w:rsid w:val="00B03842"/>
    <w:rsid w:val="00B03D67"/>
    <w:rsid w:val="00B03DA0"/>
    <w:rsid w:val="00B05D44"/>
    <w:rsid w:val="00B06C7C"/>
    <w:rsid w:val="00B071C9"/>
    <w:rsid w:val="00B07503"/>
    <w:rsid w:val="00B078EF"/>
    <w:rsid w:val="00B109F1"/>
    <w:rsid w:val="00B119AC"/>
    <w:rsid w:val="00B129A5"/>
    <w:rsid w:val="00B13857"/>
    <w:rsid w:val="00B16E84"/>
    <w:rsid w:val="00B2077A"/>
    <w:rsid w:val="00B20909"/>
    <w:rsid w:val="00B20FA3"/>
    <w:rsid w:val="00B21F7D"/>
    <w:rsid w:val="00B22054"/>
    <w:rsid w:val="00B2276C"/>
    <w:rsid w:val="00B247FE"/>
    <w:rsid w:val="00B259EA"/>
    <w:rsid w:val="00B27E96"/>
    <w:rsid w:val="00B27F50"/>
    <w:rsid w:val="00B30EE7"/>
    <w:rsid w:val="00B32128"/>
    <w:rsid w:val="00B338A0"/>
    <w:rsid w:val="00B33B42"/>
    <w:rsid w:val="00B33B79"/>
    <w:rsid w:val="00B34A8E"/>
    <w:rsid w:val="00B36480"/>
    <w:rsid w:val="00B37C49"/>
    <w:rsid w:val="00B41CD5"/>
    <w:rsid w:val="00B42A89"/>
    <w:rsid w:val="00B435CD"/>
    <w:rsid w:val="00B44825"/>
    <w:rsid w:val="00B4502C"/>
    <w:rsid w:val="00B45C4B"/>
    <w:rsid w:val="00B46625"/>
    <w:rsid w:val="00B46AAA"/>
    <w:rsid w:val="00B46D04"/>
    <w:rsid w:val="00B46D3B"/>
    <w:rsid w:val="00B473DB"/>
    <w:rsid w:val="00B5115B"/>
    <w:rsid w:val="00B515B4"/>
    <w:rsid w:val="00B52475"/>
    <w:rsid w:val="00B537A9"/>
    <w:rsid w:val="00B553B7"/>
    <w:rsid w:val="00B572B4"/>
    <w:rsid w:val="00B6058F"/>
    <w:rsid w:val="00B63B9E"/>
    <w:rsid w:val="00B63DFB"/>
    <w:rsid w:val="00B65ADD"/>
    <w:rsid w:val="00B66487"/>
    <w:rsid w:val="00B67538"/>
    <w:rsid w:val="00B67665"/>
    <w:rsid w:val="00B71048"/>
    <w:rsid w:val="00B732D5"/>
    <w:rsid w:val="00B733BA"/>
    <w:rsid w:val="00B75E2D"/>
    <w:rsid w:val="00B76E82"/>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970FB"/>
    <w:rsid w:val="00BA13D3"/>
    <w:rsid w:val="00BA291D"/>
    <w:rsid w:val="00BA2C1A"/>
    <w:rsid w:val="00BA49C9"/>
    <w:rsid w:val="00BA5B52"/>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8A"/>
    <w:rsid w:val="00BD2E65"/>
    <w:rsid w:val="00BD52EC"/>
    <w:rsid w:val="00BD61A8"/>
    <w:rsid w:val="00BD671B"/>
    <w:rsid w:val="00BD730E"/>
    <w:rsid w:val="00BD771F"/>
    <w:rsid w:val="00BD7DDB"/>
    <w:rsid w:val="00BE0829"/>
    <w:rsid w:val="00BE1B05"/>
    <w:rsid w:val="00BE3322"/>
    <w:rsid w:val="00BE345B"/>
    <w:rsid w:val="00BE36B2"/>
    <w:rsid w:val="00BE5940"/>
    <w:rsid w:val="00BF0AD1"/>
    <w:rsid w:val="00BF134D"/>
    <w:rsid w:val="00BF23FD"/>
    <w:rsid w:val="00BF46CB"/>
    <w:rsid w:val="00BF483C"/>
    <w:rsid w:val="00BF691C"/>
    <w:rsid w:val="00BF7079"/>
    <w:rsid w:val="00BF7F27"/>
    <w:rsid w:val="00C003A9"/>
    <w:rsid w:val="00C00E7F"/>
    <w:rsid w:val="00C02C4D"/>
    <w:rsid w:val="00C04062"/>
    <w:rsid w:val="00C0472B"/>
    <w:rsid w:val="00C078EB"/>
    <w:rsid w:val="00C1031E"/>
    <w:rsid w:val="00C10FB5"/>
    <w:rsid w:val="00C11223"/>
    <w:rsid w:val="00C17099"/>
    <w:rsid w:val="00C21A19"/>
    <w:rsid w:val="00C22584"/>
    <w:rsid w:val="00C23B43"/>
    <w:rsid w:val="00C242FE"/>
    <w:rsid w:val="00C24961"/>
    <w:rsid w:val="00C27437"/>
    <w:rsid w:val="00C307E4"/>
    <w:rsid w:val="00C328A0"/>
    <w:rsid w:val="00C32E31"/>
    <w:rsid w:val="00C334B3"/>
    <w:rsid w:val="00C34A0F"/>
    <w:rsid w:val="00C3657C"/>
    <w:rsid w:val="00C3661D"/>
    <w:rsid w:val="00C37464"/>
    <w:rsid w:val="00C409E2"/>
    <w:rsid w:val="00C41F6B"/>
    <w:rsid w:val="00C420C8"/>
    <w:rsid w:val="00C42598"/>
    <w:rsid w:val="00C43E05"/>
    <w:rsid w:val="00C44A86"/>
    <w:rsid w:val="00C47386"/>
    <w:rsid w:val="00C474AE"/>
    <w:rsid w:val="00C50E5E"/>
    <w:rsid w:val="00C50E6D"/>
    <w:rsid w:val="00C51A06"/>
    <w:rsid w:val="00C54375"/>
    <w:rsid w:val="00C64716"/>
    <w:rsid w:val="00C64D2F"/>
    <w:rsid w:val="00C72F1A"/>
    <w:rsid w:val="00C73458"/>
    <w:rsid w:val="00C736E9"/>
    <w:rsid w:val="00C73B55"/>
    <w:rsid w:val="00C74A2D"/>
    <w:rsid w:val="00C756FE"/>
    <w:rsid w:val="00C76592"/>
    <w:rsid w:val="00C76638"/>
    <w:rsid w:val="00C76A55"/>
    <w:rsid w:val="00C8662A"/>
    <w:rsid w:val="00C87848"/>
    <w:rsid w:val="00C879CD"/>
    <w:rsid w:val="00C90BF1"/>
    <w:rsid w:val="00C93B56"/>
    <w:rsid w:val="00C96F36"/>
    <w:rsid w:val="00CA22E3"/>
    <w:rsid w:val="00CA2544"/>
    <w:rsid w:val="00CA2D90"/>
    <w:rsid w:val="00CA406E"/>
    <w:rsid w:val="00CA419A"/>
    <w:rsid w:val="00CA62E0"/>
    <w:rsid w:val="00CA63C8"/>
    <w:rsid w:val="00CA6787"/>
    <w:rsid w:val="00CA7836"/>
    <w:rsid w:val="00CB0506"/>
    <w:rsid w:val="00CB17A3"/>
    <w:rsid w:val="00CB68A2"/>
    <w:rsid w:val="00CB76E1"/>
    <w:rsid w:val="00CC0C5F"/>
    <w:rsid w:val="00CC0CA5"/>
    <w:rsid w:val="00CC1790"/>
    <w:rsid w:val="00CC1ECC"/>
    <w:rsid w:val="00CC2038"/>
    <w:rsid w:val="00CC34D9"/>
    <w:rsid w:val="00CC358B"/>
    <w:rsid w:val="00CC399A"/>
    <w:rsid w:val="00CC3CDC"/>
    <w:rsid w:val="00CC4BB1"/>
    <w:rsid w:val="00CC55EE"/>
    <w:rsid w:val="00CD1DA1"/>
    <w:rsid w:val="00CD2601"/>
    <w:rsid w:val="00CD266F"/>
    <w:rsid w:val="00CD2F20"/>
    <w:rsid w:val="00CD43A5"/>
    <w:rsid w:val="00CD5D8F"/>
    <w:rsid w:val="00CD77EC"/>
    <w:rsid w:val="00CD79B7"/>
    <w:rsid w:val="00CE092D"/>
    <w:rsid w:val="00CE1A3D"/>
    <w:rsid w:val="00CE59CB"/>
    <w:rsid w:val="00CE66D1"/>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C13"/>
    <w:rsid w:val="00D13DEC"/>
    <w:rsid w:val="00D1455F"/>
    <w:rsid w:val="00D14A3B"/>
    <w:rsid w:val="00D14ADA"/>
    <w:rsid w:val="00D150CE"/>
    <w:rsid w:val="00D16777"/>
    <w:rsid w:val="00D17233"/>
    <w:rsid w:val="00D17804"/>
    <w:rsid w:val="00D17DA6"/>
    <w:rsid w:val="00D22415"/>
    <w:rsid w:val="00D22B97"/>
    <w:rsid w:val="00D22DAD"/>
    <w:rsid w:val="00D25E6E"/>
    <w:rsid w:val="00D31B1A"/>
    <w:rsid w:val="00D3239D"/>
    <w:rsid w:val="00D33B1B"/>
    <w:rsid w:val="00D3417E"/>
    <w:rsid w:val="00D3440B"/>
    <w:rsid w:val="00D35287"/>
    <w:rsid w:val="00D3764F"/>
    <w:rsid w:val="00D404F0"/>
    <w:rsid w:val="00D41029"/>
    <w:rsid w:val="00D44AD2"/>
    <w:rsid w:val="00D477D5"/>
    <w:rsid w:val="00D50FBE"/>
    <w:rsid w:val="00D52657"/>
    <w:rsid w:val="00D52D94"/>
    <w:rsid w:val="00D52E7C"/>
    <w:rsid w:val="00D52F63"/>
    <w:rsid w:val="00D54170"/>
    <w:rsid w:val="00D54D84"/>
    <w:rsid w:val="00D54E5E"/>
    <w:rsid w:val="00D5513E"/>
    <w:rsid w:val="00D5612A"/>
    <w:rsid w:val="00D60133"/>
    <w:rsid w:val="00D607E6"/>
    <w:rsid w:val="00D6130C"/>
    <w:rsid w:val="00D6162B"/>
    <w:rsid w:val="00D62275"/>
    <w:rsid w:val="00D65137"/>
    <w:rsid w:val="00D664A9"/>
    <w:rsid w:val="00D67443"/>
    <w:rsid w:val="00D723CC"/>
    <w:rsid w:val="00D72B54"/>
    <w:rsid w:val="00D733BA"/>
    <w:rsid w:val="00D7608C"/>
    <w:rsid w:val="00D766AF"/>
    <w:rsid w:val="00D778A7"/>
    <w:rsid w:val="00D8026C"/>
    <w:rsid w:val="00D80276"/>
    <w:rsid w:val="00D81B8B"/>
    <w:rsid w:val="00D82284"/>
    <w:rsid w:val="00D83AB0"/>
    <w:rsid w:val="00D83D3A"/>
    <w:rsid w:val="00D84B0A"/>
    <w:rsid w:val="00D85014"/>
    <w:rsid w:val="00D87C6E"/>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7F9"/>
    <w:rsid w:val="00DB1E0E"/>
    <w:rsid w:val="00DB34AC"/>
    <w:rsid w:val="00DB4064"/>
    <w:rsid w:val="00DC176C"/>
    <w:rsid w:val="00DC252A"/>
    <w:rsid w:val="00DC46E0"/>
    <w:rsid w:val="00DC4753"/>
    <w:rsid w:val="00DC4A01"/>
    <w:rsid w:val="00DC67E1"/>
    <w:rsid w:val="00DD22D0"/>
    <w:rsid w:val="00DD231A"/>
    <w:rsid w:val="00DD3ADE"/>
    <w:rsid w:val="00DD56B7"/>
    <w:rsid w:val="00DE0018"/>
    <w:rsid w:val="00DE116C"/>
    <w:rsid w:val="00DE29E5"/>
    <w:rsid w:val="00DE2DCE"/>
    <w:rsid w:val="00DE379B"/>
    <w:rsid w:val="00DE3E00"/>
    <w:rsid w:val="00DE540A"/>
    <w:rsid w:val="00DE6A2C"/>
    <w:rsid w:val="00DF0946"/>
    <w:rsid w:val="00DF1C4C"/>
    <w:rsid w:val="00DF2322"/>
    <w:rsid w:val="00DF3384"/>
    <w:rsid w:val="00DF3BBE"/>
    <w:rsid w:val="00DF461D"/>
    <w:rsid w:val="00DF5503"/>
    <w:rsid w:val="00E01378"/>
    <w:rsid w:val="00E020F5"/>
    <w:rsid w:val="00E02533"/>
    <w:rsid w:val="00E02C35"/>
    <w:rsid w:val="00E02DBF"/>
    <w:rsid w:val="00E033C0"/>
    <w:rsid w:val="00E0492A"/>
    <w:rsid w:val="00E049BE"/>
    <w:rsid w:val="00E057D1"/>
    <w:rsid w:val="00E05D9E"/>
    <w:rsid w:val="00E05E02"/>
    <w:rsid w:val="00E06DEF"/>
    <w:rsid w:val="00E1159B"/>
    <w:rsid w:val="00E11AFF"/>
    <w:rsid w:val="00E11D92"/>
    <w:rsid w:val="00E122BF"/>
    <w:rsid w:val="00E12830"/>
    <w:rsid w:val="00E16E5E"/>
    <w:rsid w:val="00E17CD7"/>
    <w:rsid w:val="00E20D59"/>
    <w:rsid w:val="00E21CD6"/>
    <w:rsid w:val="00E23568"/>
    <w:rsid w:val="00E2544B"/>
    <w:rsid w:val="00E313CD"/>
    <w:rsid w:val="00E33753"/>
    <w:rsid w:val="00E33755"/>
    <w:rsid w:val="00E35F62"/>
    <w:rsid w:val="00E36878"/>
    <w:rsid w:val="00E36966"/>
    <w:rsid w:val="00E36BBA"/>
    <w:rsid w:val="00E401F0"/>
    <w:rsid w:val="00E46045"/>
    <w:rsid w:val="00E46DE8"/>
    <w:rsid w:val="00E53B05"/>
    <w:rsid w:val="00E53D09"/>
    <w:rsid w:val="00E55737"/>
    <w:rsid w:val="00E56847"/>
    <w:rsid w:val="00E56CFB"/>
    <w:rsid w:val="00E57436"/>
    <w:rsid w:val="00E60383"/>
    <w:rsid w:val="00E61469"/>
    <w:rsid w:val="00E61AA0"/>
    <w:rsid w:val="00E64C1E"/>
    <w:rsid w:val="00E66C97"/>
    <w:rsid w:val="00E67CA8"/>
    <w:rsid w:val="00E70A6C"/>
    <w:rsid w:val="00E71140"/>
    <w:rsid w:val="00E74ECC"/>
    <w:rsid w:val="00E76FAE"/>
    <w:rsid w:val="00E8395B"/>
    <w:rsid w:val="00E87DD4"/>
    <w:rsid w:val="00E93818"/>
    <w:rsid w:val="00E95A6C"/>
    <w:rsid w:val="00E96EA2"/>
    <w:rsid w:val="00EA06F5"/>
    <w:rsid w:val="00EA08FC"/>
    <w:rsid w:val="00EA1A76"/>
    <w:rsid w:val="00EA4569"/>
    <w:rsid w:val="00EA512A"/>
    <w:rsid w:val="00EA5801"/>
    <w:rsid w:val="00EB04DF"/>
    <w:rsid w:val="00EB294E"/>
    <w:rsid w:val="00EB3528"/>
    <w:rsid w:val="00EB5BA4"/>
    <w:rsid w:val="00EB5DA6"/>
    <w:rsid w:val="00EB6CB7"/>
    <w:rsid w:val="00EC0BE8"/>
    <w:rsid w:val="00EC147C"/>
    <w:rsid w:val="00EC18BF"/>
    <w:rsid w:val="00EC2995"/>
    <w:rsid w:val="00EC3F63"/>
    <w:rsid w:val="00EC5976"/>
    <w:rsid w:val="00EC6B59"/>
    <w:rsid w:val="00ED1484"/>
    <w:rsid w:val="00ED2F1C"/>
    <w:rsid w:val="00ED3852"/>
    <w:rsid w:val="00ED3BE1"/>
    <w:rsid w:val="00ED4928"/>
    <w:rsid w:val="00ED4996"/>
    <w:rsid w:val="00ED4E55"/>
    <w:rsid w:val="00ED6451"/>
    <w:rsid w:val="00ED6D09"/>
    <w:rsid w:val="00ED762E"/>
    <w:rsid w:val="00EE190E"/>
    <w:rsid w:val="00EE1EA8"/>
    <w:rsid w:val="00EE3041"/>
    <w:rsid w:val="00EE33CB"/>
    <w:rsid w:val="00EE3929"/>
    <w:rsid w:val="00EE60A4"/>
    <w:rsid w:val="00EE70FE"/>
    <w:rsid w:val="00EE759B"/>
    <w:rsid w:val="00EF1727"/>
    <w:rsid w:val="00EF2E4D"/>
    <w:rsid w:val="00EF54CA"/>
    <w:rsid w:val="00F00694"/>
    <w:rsid w:val="00F00DD8"/>
    <w:rsid w:val="00F026F5"/>
    <w:rsid w:val="00F03C96"/>
    <w:rsid w:val="00F04448"/>
    <w:rsid w:val="00F046A8"/>
    <w:rsid w:val="00F05360"/>
    <w:rsid w:val="00F057DE"/>
    <w:rsid w:val="00F1211A"/>
    <w:rsid w:val="00F12B8E"/>
    <w:rsid w:val="00F15715"/>
    <w:rsid w:val="00F16B8D"/>
    <w:rsid w:val="00F20029"/>
    <w:rsid w:val="00F212FA"/>
    <w:rsid w:val="00F22D2D"/>
    <w:rsid w:val="00F23E81"/>
    <w:rsid w:val="00F2451B"/>
    <w:rsid w:val="00F25B4B"/>
    <w:rsid w:val="00F27795"/>
    <w:rsid w:val="00F27C7D"/>
    <w:rsid w:val="00F300E7"/>
    <w:rsid w:val="00F3279F"/>
    <w:rsid w:val="00F3340C"/>
    <w:rsid w:val="00F34A3E"/>
    <w:rsid w:val="00F358EC"/>
    <w:rsid w:val="00F37A69"/>
    <w:rsid w:val="00F40ECE"/>
    <w:rsid w:val="00F42AFB"/>
    <w:rsid w:val="00F42C88"/>
    <w:rsid w:val="00F42E20"/>
    <w:rsid w:val="00F472D3"/>
    <w:rsid w:val="00F4751B"/>
    <w:rsid w:val="00F548C8"/>
    <w:rsid w:val="00F55E9B"/>
    <w:rsid w:val="00F56D35"/>
    <w:rsid w:val="00F57C76"/>
    <w:rsid w:val="00F61D5F"/>
    <w:rsid w:val="00F61FAF"/>
    <w:rsid w:val="00F62CC9"/>
    <w:rsid w:val="00F63F58"/>
    <w:rsid w:val="00F649F5"/>
    <w:rsid w:val="00F702AC"/>
    <w:rsid w:val="00F71353"/>
    <w:rsid w:val="00F7136D"/>
    <w:rsid w:val="00F7242B"/>
    <w:rsid w:val="00F75A75"/>
    <w:rsid w:val="00F75AA3"/>
    <w:rsid w:val="00F767E6"/>
    <w:rsid w:val="00F77D69"/>
    <w:rsid w:val="00F808B6"/>
    <w:rsid w:val="00F84336"/>
    <w:rsid w:val="00F843E3"/>
    <w:rsid w:val="00F84A6F"/>
    <w:rsid w:val="00F907E3"/>
    <w:rsid w:val="00F92A96"/>
    <w:rsid w:val="00F932AB"/>
    <w:rsid w:val="00F9373C"/>
    <w:rsid w:val="00F942CE"/>
    <w:rsid w:val="00F95155"/>
    <w:rsid w:val="00F97567"/>
    <w:rsid w:val="00F97B62"/>
    <w:rsid w:val="00FA352C"/>
    <w:rsid w:val="00FA46C4"/>
    <w:rsid w:val="00FA6A23"/>
    <w:rsid w:val="00FB0966"/>
    <w:rsid w:val="00FB18BC"/>
    <w:rsid w:val="00FB19E1"/>
    <w:rsid w:val="00FB24BF"/>
    <w:rsid w:val="00FB25DD"/>
    <w:rsid w:val="00FB2CCD"/>
    <w:rsid w:val="00FB2D95"/>
    <w:rsid w:val="00FB333C"/>
    <w:rsid w:val="00FB4118"/>
    <w:rsid w:val="00FB6111"/>
    <w:rsid w:val="00FB63A1"/>
    <w:rsid w:val="00FB737B"/>
    <w:rsid w:val="00FB7CD7"/>
    <w:rsid w:val="00FC1937"/>
    <w:rsid w:val="00FC37CD"/>
    <w:rsid w:val="00FC591B"/>
    <w:rsid w:val="00FC5F50"/>
    <w:rsid w:val="00FC7A62"/>
    <w:rsid w:val="00FC7BF0"/>
    <w:rsid w:val="00FC7C61"/>
    <w:rsid w:val="00FC7DF6"/>
    <w:rsid w:val="00FD0E32"/>
    <w:rsid w:val="00FD1205"/>
    <w:rsid w:val="00FD6E95"/>
    <w:rsid w:val="00FE057F"/>
    <w:rsid w:val="00FE10AA"/>
    <w:rsid w:val="00FE23E9"/>
    <w:rsid w:val="00FE4300"/>
    <w:rsid w:val="00FE4F12"/>
    <w:rsid w:val="00FE522C"/>
    <w:rsid w:val="00FE7069"/>
    <w:rsid w:val="00FE7453"/>
    <w:rsid w:val="00FF267C"/>
    <w:rsid w:val="00FF3F83"/>
    <w:rsid w:val="00FF40C3"/>
    <w:rsid w:val="00FF4C04"/>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D778A7"/>
    <w:pPr>
      <w:keepNext/>
      <w:numPr>
        <w:ilvl w:val="1"/>
        <w:numId w:val="1"/>
      </w:numPr>
      <w:spacing w:before="240" w:after="60"/>
      <w:outlineLvl w:val="1"/>
    </w:pPr>
    <w:rPr>
      <w:rFonts w:ascii="Arial" w:eastAsia="Arial" w:hAnsi="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778A7"/>
    <w:pPr>
      <w:keepNext/>
      <w:numPr>
        <w:ilvl w:val="2"/>
        <w:numId w:val="1"/>
      </w:numPr>
      <w:spacing w:before="240" w:after="60"/>
      <w:ind w:left="1304"/>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D778A7"/>
    <w:rPr>
      <w:rFonts w:ascii="Arial" w:eastAsia="Arial" w:hAnsi="Arial"/>
      <w:b/>
      <w:bCs/>
      <w:iCs/>
      <w:sz w:val="24"/>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778A7"/>
    <w:rPr>
      <w:rFonts w:ascii="Arial" w:eastAsia="Arial" w:hAnsi="Arial"/>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customStyle="1" w:styleId="ZGSM">
    <w:name w:val="ZGSM"/>
    <w:rsid w:val="00D607E6"/>
  </w:style>
  <w:style w:type="paragraph" w:customStyle="1" w:styleId="ZT">
    <w:name w:val="ZT"/>
    <w:rsid w:val="00D607E6"/>
    <w:pPr>
      <w:framePr w:wrap="notBeside" w:hAnchor="margin" w:yAlign="center"/>
      <w:widowControl w:val="0"/>
      <w:spacing w:line="240" w:lineRule="atLeast"/>
      <w:jc w:val="right"/>
    </w:pPr>
    <w:rPr>
      <w:rFonts w:ascii="Arial" w:eastAsia="MS Mincho" w:hAnsi="Arial"/>
      <w:b/>
      <w:sz w:val="3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LFO1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7218932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7A8F2-5709-43FB-95B5-3AC1D56D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2016-09-28T10:46:00Z</dcterms:created>
  <dcterms:modified xsi:type="dcterms:W3CDTF">2017-10-02T10:39:00Z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A27793D690CCD30776C89F226D19CB02A6651DA3B038F0162C7EB946CDCBE1F5</vt:lpwstr>
  </property>
  <property fmtid="{D5CDD505-2E9C-101B-9397-08002B2CF9AE}" pid="2" name="_NewReviewCycle">
    <vt:lpwstr/>
  </property>
</Properties>
</file>